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8"/>
          <w:szCs w:val="28"/>
          <w:lang w:val="en-IE" w:eastAsia="fr-FR"/>
        </w:rPr>
        <w:t xml:space="preserve">What do we hear, what do we see in </w:t>
      </w:r>
      <w:r w:rsidRPr="00DD4DA5">
        <w:rPr>
          <w:rFonts w:ascii="Calibri" w:eastAsia="Times New Roman" w:hAnsi="Calibri" w:cstheme="minorHAnsi"/>
          <w:b/>
          <w:i/>
          <w:iCs/>
          <w:sz w:val="28"/>
          <w:szCs w:val="28"/>
          <w:lang w:val="en-IE" w:eastAsia="fr-FR"/>
        </w:rPr>
        <w:t>Kes</w:t>
      </w:r>
      <w:r w:rsidRPr="00DD4DA5">
        <w:rPr>
          <w:rFonts w:ascii="Calibri" w:eastAsia="Times New Roman" w:hAnsi="Calibri" w:cstheme="minorHAnsi"/>
          <w:b/>
          <w:sz w:val="28"/>
          <w:szCs w:val="28"/>
          <w:lang w:val="en-IE" w:eastAsia="fr-FR"/>
        </w:rPr>
        <w:t>?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8"/>
          <w:szCs w:val="28"/>
          <w:lang w:eastAsia="fr-FR"/>
        </w:rPr>
        <w:t xml:space="preserve">Observatoire de l’aire britannique (OAB), Projet transversal Les </w:t>
      </w:r>
      <w:proofErr w:type="spellStart"/>
      <w:r w:rsidRPr="00DD4DA5">
        <w:rPr>
          <w:rFonts w:ascii="Calibri" w:eastAsia="Times New Roman" w:hAnsi="Calibri" w:cstheme="minorHAnsi"/>
          <w:b/>
          <w:sz w:val="28"/>
          <w:szCs w:val="28"/>
          <w:lang w:eastAsia="fr-FR"/>
        </w:rPr>
        <w:t>Nords</w:t>
      </w:r>
      <w:proofErr w:type="spellEnd"/>
      <w:r w:rsidRPr="00DD4DA5">
        <w:rPr>
          <w:rFonts w:ascii="Calibri" w:eastAsia="Times New Roman" w:hAnsi="Calibri" w:cstheme="minorHAnsi"/>
          <w:b/>
          <w:sz w:val="28"/>
          <w:szCs w:val="28"/>
          <w:lang w:eastAsia="fr-FR"/>
        </w:rPr>
        <w:t>, CREA EA 370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8"/>
          <w:szCs w:val="28"/>
          <w:lang w:eastAsia="fr-FR"/>
        </w:rPr>
        <w:t>Vendredi 17 janvier  2020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="Times New Roman"/>
          <w:sz w:val="24"/>
          <w:lang w:eastAsia="fr-FR"/>
        </w:rPr>
        <w:t xml:space="preserve">Salle 216, bâtiment Ida </w:t>
      </w:r>
      <w:proofErr w:type="spellStart"/>
      <w:r w:rsidRPr="00DD4DA5">
        <w:rPr>
          <w:rFonts w:ascii="Calibri" w:eastAsia="Times New Roman" w:hAnsi="Calibri" w:cs="Times New Roman"/>
          <w:sz w:val="24"/>
          <w:lang w:eastAsia="fr-FR"/>
        </w:rPr>
        <w:t>Maier</w:t>
      </w:r>
      <w:proofErr w:type="spellEnd"/>
      <w:r w:rsidRPr="00DD4DA5">
        <w:rPr>
          <w:rFonts w:ascii="Calibri" w:eastAsia="Times New Roman" w:hAnsi="Calibri" w:cs="Times New Roman"/>
          <w:sz w:val="24"/>
          <w:lang w:eastAsia="fr-FR"/>
        </w:rPr>
        <w:t>, 9h-18h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="Times New Roman"/>
          <w:sz w:val="24"/>
          <w:lang w:eastAsia="fr-FR"/>
        </w:rPr>
        <w:t>Université Paris Nanterre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9.15-9.45</w:t>
      </w:r>
      <w:r w:rsidRPr="00DD4DA5">
        <w:rPr>
          <w:rFonts w:ascii="Calibri" w:eastAsia="Times New Roman" w:hAnsi="Calibri" w:cstheme="minorHAnsi"/>
          <w:bCs/>
          <w:sz w:val="24"/>
          <w:szCs w:val="24"/>
          <w:lang w:eastAsia="fr-FR"/>
        </w:rPr>
        <w:t xml:space="preserve"> : </w:t>
      </w: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Accueil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9.15-9.30 : Introduction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10.00-10.30</w:t>
      </w: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 : </w:t>
      </w:r>
      <w:r w:rsidRPr="00DD4DA5">
        <w:rPr>
          <w:rFonts w:ascii="Calibri" w:eastAsia="Times New Roman" w:hAnsi="Calibri" w:cstheme="minorHAnsi"/>
          <w:b/>
          <w:bCs/>
          <w:sz w:val="24"/>
          <w:szCs w:val="24"/>
          <w:lang w:eastAsia="fr-FR"/>
        </w:rPr>
        <w:t>Cornelius Crowley</w:t>
      </w: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>, Université Paris Nanterre,  « </w:t>
      </w:r>
      <w:proofErr w:type="spellStart"/>
      <w:r w:rsidRPr="00DD4DA5">
        <w:rPr>
          <w:rFonts w:ascii="Calibri" w:eastAsia="Times New Roman" w:hAnsi="Calibri" w:cstheme="minorHAnsi"/>
          <w:i/>
          <w:iCs/>
          <w:sz w:val="24"/>
          <w:szCs w:val="24"/>
          <w:lang w:eastAsia="fr-FR"/>
        </w:rPr>
        <w:t>Kes</w:t>
      </w:r>
      <w:proofErr w:type="spellEnd"/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: Cinéma social à ciel ouvert », </w:t>
      </w:r>
      <w:proofErr w:type="spellStart"/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>discutante</w:t>
      </w:r>
      <w:proofErr w:type="spellEnd"/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 Laurence Dubois, Université Paris Nanterre.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10.30-11.00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 : </w:t>
      </w:r>
      <w:r w:rsidRPr="00DD4DA5">
        <w:rPr>
          <w:rFonts w:ascii="Calibri" w:eastAsia="Times New Roman" w:hAnsi="Calibri" w:cstheme="minorHAnsi"/>
          <w:b/>
          <w:bCs/>
          <w:sz w:val="24"/>
          <w:szCs w:val="24"/>
          <w:lang w:val="en-IE" w:eastAsia="fr-FR"/>
        </w:rPr>
        <w:t>Susannah O’Carroll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, Ecole nationale d’architecture de Grenoble (ENSAG), « Saturday night in </w:t>
      </w:r>
      <w:r w:rsidRPr="00DD4DA5">
        <w:rPr>
          <w:rFonts w:ascii="Calibri" w:eastAsia="Times New Roman" w:hAnsi="Calibri" w:cstheme="minorHAnsi"/>
          <w:i/>
          <w:iCs/>
          <w:sz w:val="24"/>
          <w:szCs w:val="24"/>
          <w:lang w:val="en-IE" w:eastAsia="fr-FR"/>
        </w:rPr>
        <w:t>Kes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, a ‘whole world’ in three scenes »</w:t>
      </w:r>
      <w:r w:rsidRPr="00DD4DA5">
        <w:rPr>
          <w:rFonts w:ascii="Calibri" w:eastAsia="Times New Roman" w:hAnsi="Calibri" w:cstheme="minorHAnsi"/>
          <w:bCs/>
          <w:sz w:val="24"/>
          <w:szCs w:val="24"/>
          <w:lang w:val="en-IE" w:eastAsia="fr-FR"/>
        </w:rPr>
        <w:t>, discutante Laurence Dubois.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Pause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 xml:space="preserve">11.15-11.45 : Lara Cox, 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 Université de Cergy-Pontoise, </w:t>
      </w:r>
      <w:r w:rsidRPr="00DD4DA5">
        <w:rPr>
          <w:rFonts w:ascii="Calibri" w:eastAsia="Times New Roman" w:hAnsi="Times New Roman" w:cs="Times New Roman"/>
          <w:kern w:val="2"/>
          <w:sz w:val="24"/>
          <w:szCs w:val="24"/>
          <w:lang w:val="en-IE" w:eastAsia="fr-FR" w:bidi="hi-IN"/>
        </w:rPr>
        <w:t>« 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Perspectives from Art History: Topography and Gender in </w:t>
      </w:r>
      <w:r w:rsidRPr="00DD4DA5">
        <w:rPr>
          <w:rFonts w:ascii="Calibri" w:eastAsia="Times New Roman" w:hAnsi="Calibri" w:cstheme="minorHAnsi"/>
          <w:i/>
          <w:iCs/>
          <w:sz w:val="24"/>
          <w:szCs w:val="24"/>
          <w:lang w:val="en-IE" w:eastAsia="fr-FR"/>
        </w:rPr>
        <w:t>Kes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’s </w:t>
      </w:r>
      <w:r w:rsidRPr="00DD4DA5">
        <w:rPr>
          <w:rFonts w:ascii="Calibri" w:eastAsia="Times New Roman" w:hAnsi="Times New Roman" w:cstheme="minorHAnsi"/>
          <w:bCs/>
          <w:sz w:val="24"/>
          <w:szCs w:val="24"/>
          <w:lang w:val="en-IE" w:eastAsia="fr-FR"/>
        </w:rPr>
        <w:t>Englishness</w:t>
      </w:r>
      <w:r w:rsidRPr="00DD4DA5">
        <w:rPr>
          <w:rFonts w:ascii="Calibri" w:eastAsia="Times New Roman" w:hAnsi="Times New Roman" w:cstheme="minorHAnsi"/>
          <w:bCs/>
          <w:sz w:val="24"/>
          <w:szCs w:val="24"/>
          <w:lang w:val="en-IE" w:eastAsia="fr-FR"/>
        </w:rPr>
        <w:t> »</w:t>
      </w:r>
      <w:r w:rsidRPr="00DD4DA5">
        <w:rPr>
          <w:rFonts w:ascii="Calibri" w:eastAsia="Times New Roman" w:hAnsi="Times New Roman" w:cstheme="minorHAnsi"/>
          <w:bCs/>
          <w:sz w:val="24"/>
          <w:szCs w:val="24"/>
          <w:lang w:val="en-IE" w:eastAsia="fr-FR"/>
        </w:rPr>
        <w:t>, discutante Flore Coulouma, Universit</w:t>
      </w:r>
      <w:r w:rsidRPr="00DD4DA5">
        <w:rPr>
          <w:rFonts w:ascii="Calibri" w:eastAsia="Times New Roman" w:hAnsi="Times New Roman" w:cstheme="minorHAnsi"/>
          <w:bCs/>
          <w:sz w:val="24"/>
          <w:szCs w:val="24"/>
          <w:lang w:val="en-IE" w:eastAsia="fr-FR"/>
        </w:rPr>
        <w:t>é</w:t>
      </w:r>
      <w:r w:rsidRPr="00DD4DA5">
        <w:rPr>
          <w:rFonts w:ascii="Calibri" w:eastAsia="Times New Roman" w:hAnsi="Times New Roman" w:cstheme="minorHAnsi"/>
          <w:bCs/>
          <w:sz w:val="24"/>
          <w:szCs w:val="24"/>
          <w:lang w:val="en-IE" w:eastAsia="fr-FR"/>
        </w:rPr>
        <w:t xml:space="preserve"> Paris Nanterre.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Times New Roman" w:cs="Times New Roman"/>
          <w:bCs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Times New Roman" w:cstheme="minorHAnsi"/>
          <w:b/>
          <w:sz w:val="24"/>
          <w:szCs w:val="24"/>
          <w:lang w:val="en-IE" w:eastAsia="fr-FR"/>
        </w:rPr>
        <w:t xml:space="preserve">11.45-12.15: </w:t>
      </w: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Thierry Labica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, Université Paris Nanterre, « Ken Loach’s </w:t>
      </w:r>
      <w:r w:rsidRPr="00DD4DA5">
        <w:rPr>
          <w:rFonts w:ascii="Calibri" w:eastAsia="Times New Roman" w:hAnsi="Calibri" w:cstheme="minorHAnsi"/>
          <w:i/>
          <w:iCs/>
          <w:sz w:val="24"/>
          <w:szCs w:val="24"/>
          <w:lang w:val="en-IE" w:eastAsia="fr-FR"/>
        </w:rPr>
        <w:t>Kes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, Past and Present », discutante Flore Coulouma.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Déjeuner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14.15-14.45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 : </w:t>
      </w: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Anne-Lise Marin-Lamellet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, Université Jean Monnet, St. Etienne « 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 xml:space="preserve"> 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’Course he’s me brother, we live in the same ’ouse!’: Sibling Rivalry in </w:t>
      </w:r>
      <w:r w:rsidRPr="00DD4DA5">
        <w:rPr>
          <w:rFonts w:ascii="Calibri" w:eastAsia="Times New Roman" w:hAnsi="Calibri" w:cstheme="minorHAnsi"/>
          <w:i/>
          <w:sz w:val="24"/>
          <w:szCs w:val="24"/>
          <w:lang w:val="en-IE" w:eastAsia="fr-FR"/>
        </w:rPr>
        <w:t>Kes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 », discutant Cornelius Crowley.</w:t>
      </w:r>
    </w:p>
    <w:p w:rsidR="00DD4DA5" w:rsidRPr="00DD4DA5" w:rsidRDefault="00DD4DA5" w:rsidP="00DD4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14.45-15.15</w:t>
      </w: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 : </w:t>
      </w: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Cécile Bazin</w:t>
      </w: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, Université de Cergy-Pontoise, « Champ et hors-champ : paysages de l’imaginaire de l’enfance dans </w:t>
      </w:r>
      <w:proofErr w:type="spellStart"/>
      <w:r w:rsidRPr="00DD4DA5">
        <w:rPr>
          <w:rFonts w:ascii="Calibri" w:eastAsia="Times New Roman" w:hAnsi="Calibri" w:cstheme="minorHAnsi"/>
          <w:i/>
          <w:sz w:val="24"/>
          <w:szCs w:val="24"/>
          <w:lang w:eastAsia="fr-FR"/>
        </w:rPr>
        <w:t>Kes</w:t>
      </w:r>
      <w:proofErr w:type="spellEnd"/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 xml:space="preserve"> et </w:t>
      </w:r>
      <w:proofErr w:type="spellStart"/>
      <w:r w:rsidRPr="00DD4DA5">
        <w:rPr>
          <w:rFonts w:ascii="Calibri" w:eastAsia="Times New Roman" w:hAnsi="Calibri" w:cstheme="minorHAnsi"/>
          <w:i/>
          <w:sz w:val="24"/>
          <w:szCs w:val="24"/>
          <w:lang w:eastAsia="fr-FR"/>
        </w:rPr>
        <w:t>Into</w:t>
      </w:r>
      <w:proofErr w:type="spellEnd"/>
      <w:r w:rsidRPr="00DD4DA5">
        <w:rPr>
          <w:rFonts w:ascii="Calibri" w:eastAsia="Times New Roman" w:hAnsi="Calibri" w:cstheme="minorHAnsi"/>
          <w:i/>
          <w:sz w:val="24"/>
          <w:szCs w:val="24"/>
          <w:lang w:eastAsia="fr-FR"/>
        </w:rPr>
        <w:t xml:space="preserve"> the West</w:t>
      </w:r>
      <w:r w:rsidRPr="00DD4DA5">
        <w:rPr>
          <w:rFonts w:ascii="Calibri" w:eastAsia="Times New Roman" w:hAnsi="Calibri" w:cstheme="minorHAnsi"/>
          <w:sz w:val="24"/>
          <w:szCs w:val="24"/>
          <w:lang w:eastAsia="fr-FR"/>
        </w:rPr>
        <w:t> », discutant Cornelius Crowley.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Pause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15.30-16.00 : Marion Leclair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 xml:space="preserve">, Université d’Artois, &amp; </w:t>
      </w: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>Edward Lee-Six</w:t>
      </w: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, ENS Paris,</w:t>
      </w:r>
      <w:r w:rsidRPr="00DD4DA5">
        <w:rPr>
          <w:rFonts w:ascii="Calibri" w:eastAsia="Times New Roman" w:hAnsi="Calibri" w:cstheme="minorHAnsi"/>
          <w:b/>
          <w:sz w:val="24"/>
          <w:szCs w:val="24"/>
          <w:lang w:val="en-IE" w:eastAsia="fr-FR"/>
        </w:rPr>
        <w:t xml:space="preserve"> 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>« 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 xml:space="preserve">Filming mining-town childhoods in British postwar cinema: a comparative study of Ken Loach's </w:t>
      </w:r>
      <w:r w:rsidRPr="00DD4DA5">
        <w:rPr>
          <w:rFonts w:ascii="Calibri" w:eastAsia="Times New Roman" w:hAnsi="Times New Roman" w:cstheme="minorHAnsi"/>
          <w:i/>
          <w:iCs/>
          <w:sz w:val="24"/>
          <w:szCs w:val="24"/>
          <w:lang w:val="en-IE" w:eastAsia="fr-FR"/>
        </w:rPr>
        <w:t>Kes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 xml:space="preserve"> and Bill Douglas's </w:t>
      </w:r>
      <w:r w:rsidRPr="00DD4DA5">
        <w:rPr>
          <w:rFonts w:ascii="Calibri" w:eastAsia="Times New Roman" w:hAnsi="Times New Roman" w:cstheme="minorHAnsi"/>
          <w:i/>
          <w:iCs/>
          <w:sz w:val="24"/>
          <w:szCs w:val="24"/>
          <w:lang w:val="en-IE" w:eastAsia="fr-FR"/>
        </w:rPr>
        <w:t>Trilogy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> »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>, discutant Bernard Cros, Universit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>é</w:t>
      </w:r>
      <w:r w:rsidRPr="00DD4DA5">
        <w:rPr>
          <w:rFonts w:ascii="Calibri" w:eastAsia="Times New Roman" w:hAnsi="Times New Roman" w:cstheme="minorHAnsi"/>
          <w:sz w:val="24"/>
          <w:szCs w:val="24"/>
          <w:lang w:val="en-IE" w:eastAsia="fr-FR"/>
        </w:rPr>
        <w:t xml:space="preserve"> Paris Nanterre.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b/>
          <w:bCs/>
          <w:sz w:val="24"/>
          <w:szCs w:val="24"/>
          <w:lang w:val="en-IE" w:eastAsia="fr-FR"/>
        </w:rPr>
        <w:t>Table ronde</w:t>
      </w:r>
    </w:p>
    <w:p w:rsidR="00DD4DA5" w:rsidRPr="00DD4DA5" w:rsidRDefault="00DD4DA5" w:rsidP="00DD4DA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eastAsia="Times New Roman" w:hAnsi="Calibri" w:cstheme="minorHAnsi"/>
          <w:sz w:val="24"/>
          <w:szCs w:val="24"/>
          <w:lang w:val="en-IE" w:eastAsia="fr-FR"/>
        </w:rPr>
        <w:t> </w:t>
      </w:r>
    </w:p>
    <w:p w:rsidR="00DD4DA5" w:rsidRPr="00DD4DA5" w:rsidRDefault="00DD4DA5" w:rsidP="00D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DD4DA5">
        <w:rPr>
          <w:rFonts w:ascii="Calibri" w:hAnsi="Calibri" w:cstheme="minorHAnsi"/>
          <w:lang w:val="en-IE"/>
        </w:rPr>
        <w:t xml:space="preserve">« Voices, Sounds, People and Places, What we hear in Kes », </w:t>
      </w:r>
      <w:r w:rsidRPr="00DD4DA5">
        <w:rPr>
          <w:rFonts w:ascii="Calibri" w:hAnsi="Calibri" w:cstheme="minorHAnsi"/>
          <w:b/>
          <w:lang w:val="en-IE"/>
        </w:rPr>
        <w:t xml:space="preserve">Hugo Chatellier, Flore Coulouma, Graham Roberts, Cécile Viollain,  </w:t>
      </w:r>
      <w:r w:rsidRPr="00DD4DA5">
        <w:rPr>
          <w:rFonts w:ascii="Calibri" w:hAnsi="Calibri" w:cstheme="minorHAnsi"/>
          <w:lang w:val="en-IE"/>
        </w:rPr>
        <w:t xml:space="preserve">Université Paris Nanterre. </w:t>
      </w:r>
    </w:p>
    <w:p w:rsidR="00DD4DA5" w:rsidRPr="00DD4DA5" w:rsidRDefault="00DD4DA5" w:rsidP="00DD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la présentation des intervenants et le </w:t>
      </w:r>
      <w:proofErr w:type="spellStart"/>
      <w:r w:rsidRPr="00DD4DA5">
        <w:rPr>
          <w:rFonts w:ascii="Times New Roman" w:eastAsia="Times New Roman" w:hAnsi="Times New Roman" w:cs="Times New Roman"/>
          <w:sz w:val="24"/>
          <w:szCs w:val="24"/>
          <w:lang w:eastAsia="fr-FR"/>
        </w:rPr>
        <w:t>pdf</w:t>
      </w:r>
      <w:proofErr w:type="spellEnd"/>
      <w:r w:rsidRPr="00DD4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l'affiche, voir le site du CREA:</w:t>
      </w:r>
    </w:p>
    <w:p w:rsidR="00DD4DA5" w:rsidRPr="00DD4DA5" w:rsidRDefault="00DD4DA5" w:rsidP="00DD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DD4D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https://crea.parisnanterre.fr/journee-d-etudes-what-do-we-see-what-do-we-hear-in-kes--914821.kjsp?RH=1455273004678</w:t>
        </w:r>
      </w:hyperlink>
    </w:p>
    <w:p w:rsidR="00C57968" w:rsidRDefault="00C57968">
      <w:bookmarkStart w:id="0" w:name="_GoBack"/>
      <w:bookmarkEnd w:id="0"/>
    </w:p>
    <w:sectPr w:rsidR="00C5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5"/>
    <w:rsid w:val="00C57968"/>
    <w:rsid w:val="00D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65D8-DF64-44F4-B6E7-9D0E8807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D4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.parisnanterre.fr/journee-d-etudes-what-do-we-see-what-do-we-hear-in-kes--914821.kjsp?RH=145527300467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2020-01-20T12:19:00Z</dcterms:created>
  <dcterms:modified xsi:type="dcterms:W3CDTF">2020-01-20T12:20:00Z</dcterms:modified>
</cp:coreProperties>
</file>