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8"/>
          <w:szCs w:val="28"/>
          <w:u w:val="single"/>
          <w:lang w:eastAsia="fr-FR"/>
        </w:rPr>
        <w:t>Appel à communications</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8"/>
          <w:szCs w:val="28"/>
          <w:lang w:eastAsia="fr-FR"/>
        </w:rPr>
        <w:t xml:space="preserve">Colloque </w:t>
      </w:r>
      <w:bookmarkStart w:id="0" w:name="_GoBack"/>
      <w:r w:rsidRPr="004F12A9">
        <w:rPr>
          <w:rFonts w:ascii="Calibri" w:eastAsia="Times New Roman" w:hAnsi="Calibri" w:cs="Calibri"/>
          <w:b/>
          <w:bCs/>
          <w:sz w:val="28"/>
          <w:szCs w:val="28"/>
          <w:lang w:eastAsia="fr-FR"/>
        </w:rPr>
        <w:t>« Passés recomposés : la mobilisation de références historiques dans les discours contemporains sur la démocratie » (Université de Bourgogne, Dijon, 20-21 octobre 2022)</w:t>
      </w:r>
      <w:bookmarkEnd w:id="0"/>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i/>
          <w:iCs/>
          <w:lang w:val="en-US" w:eastAsia="fr-FR"/>
        </w:rPr>
        <w:t>(scroll down for English version)</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US"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Depuis quelques années et dans le contexte de ce qui est perçu comme une crise de la démocratie, les références historiques, et notamment les parallèles avec le début des années 1930, se multiplient dans les discours sur la démocratie en Europe et aux Etats-Unis, tant du côté de ses défenseurs que de ceux qui en critiquent les déficits et le fonctionnement. On le voit en Allemagne, où la montée de l’</w:t>
      </w:r>
      <w:proofErr w:type="spellStart"/>
      <w:r w:rsidRPr="004F12A9">
        <w:rPr>
          <w:rFonts w:ascii="Calibri" w:eastAsia="Times New Roman" w:hAnsi="Calibri" w:cs="Calibri"/>
          <w:sz w:val="24"/>
          <w:szCs w:val="24"/>
          <w:lang w:eastAsia="fr-FR"/>
        </w:rPr>
        <w:t>AfD</w:t>
      </w:r>
      <w:proofErr w:type="spellEnd"/>
      <w:r w:rsidRPr="004F12A9">
        <w:rPr>
          <w:rFonts w:ascii="Calibri" w:eastAsia="Times New Roman" w:hAnsi="Calibri" w:cs="Calibri"/>
          <w:sz w:val="24"/>
          <w:szCs w:val="24"/>
          <w:lang w:eastAsia="fr-FR"/>
        </w:rPr>
        <w:t xml:space="preserve"> depuis 2015 et les attentats d’extrême-droite (assassinat du préfet Walter </w:t>
      </w:r>
      <w:proofErr w:type="spellStart"/>
      <w:r w:rsidRPr="004F12A9">
        <w:rPr>
          <w:rFonts w:ascii="Calibri" w:eastAsia="Times New Roman" w:hAnsi="Calibri" w:cs="Calibri"/>
          <w:sz w:val="24"/>
          <w:szCs w:val="24"/>
          <w:lang w:eastAsia="fr-FR"/>
        </w:rPr>
        <w:t>Lübcke</w:t>
      </w:r>
      <w:proofErr w:type="spellEnd"/>
      <w:r w:rsidRPr="004F12A9">
        <w:rPr>
          <w:rFonts w:ascii="Calibri" w:eastAsia="Times New Roman" w:hAnsi="Calibri" w:cs="Calibri"/>
          <w:sz w:val="24"/>
          <w:szCs w:val="24"/>
          <w:lang w:eastAsia="fr-FR"/>
        </w:rPr>
        <w:t xml:space="preserve"> en 2019, attentats de Halle et Hanau en 2019 et 2020) ont réactivé les comparaisons avec la fin de la République de Weimar</w:t>
      </w:r>
      <w:bookmarkStart w:id="1" w:name="_ftnref1"/>
      <w:r w:rsidRPr="004F12A9">
        <w:rPr>
          <w:rFonts w:ascii="Calibri" w:eastAsia="Times New Roman" w:hAnsi="Calibri" w:cs="Calibri"/>
          <w:sz w:val="24"/>
          <w:szCs w:val="24"/>
          <w:lang w:eastAsia="fr-FR"/>
        </w:rPr>
        <w:fldChar w:fldCharType="begin"/>
      </w:r>
      <w:r w:rsidRPr="004F12A9">
        <w:rPr>
          <w:rFonts w:ascii="Calibri" w:eastAsia="Times New Roman" w:hAnsi="Calibri" w:cs="Calibri"/>
          <w:sz w:val="24"/>
          <w:szCs w:val="24"/>
          <w:lang w:eastAsia="fr-FR"/>
        </w:rPr>
        <w:instrText xml:space="preserve"> HYPERLINK "imap://armaofrederic%40gmail%2Ecom@imap.gmail.com:993/fetch%3EUID%3E/INBOX%3E14878" \l "_ftn1" </w:instrText>
      </w:r>
      <w:r w:rsidRPr="004F12A9">
        <w:rPr>
          <w:rFonts w:ascii="Calibri" w:eastAsia="Times New Roman" w:hAnsi="Calibri" w:cs="Calibri"/>
          <w:sz w:val="24"/>
          <w:szCs w:val="24"/>
          <w:lang w:eastAsia="fr-FR"/>
        </w:rPr>
        <w:fldChar w:fldCharType="separate"/>
      </w:r>
      <w:r w:rsidRPr="004F12A9">
        <w:rPr>
          <w:rFonts w:ascii="Calibri" w:eastAsia="Times New Roman" w:hAnsi="Calibri" w:cs="Calibri"/>
          <w:color w:val="0000FF"/>
          <w:sz w:val="24"/>
          <w:szCs w:val="24"/>
          <w:u w:val="single"/>
          <w:vertAlign w:val="superscript"/>
          <w:lang w:eastAsia="fr-FR"/>
        </w:rPr>
        <w:t>[1]</w:t>
      </w:r>
      <w:r w:rsidRPr="004F12A9">
        <w:rPr>
          <w:rFonts w:ascii="Calibri" w:eastAsia="Times New Roman" w:hAnsi="Calibri" w:cs="Calibri"/>
          <w:sz w:val="24"/>
          <w:szCs w:val="24"/>
          <w:lang w:eastAsia="fr-FR"/>
        </w:rPr>
        <w:fldChar w:fldCharType="end"/>
      </w:r>
      <w:bookmarkEnd w:id="1"/>
      <w:r w:rsidRPr="004F12A9">
        <w:rPr>
          <w:rFonts w:ascii="Calibri" w:eastAsia="Times New Roman" w:hAnsi="Calibri" w:cs="Calibri"/>
          <w:sz w:val="24"/>
          <w:szCs w:val="24"/>
          <w:lang w:eastAsia="fr-FR"/>
        </w:rPr>
        <w:t xml:space="preserve">, et où le mouvement des </w:t>
      </w:r>
      <w:proofErr w:type="spellStart"/>
      <w:r w:rsidRPr="004F12A9">
        <w:rPr>
          <w:rFonts w:ascii="Calibri" w:eastAsia="Times New Roman" w:hAnsi="Calibri" w:cs="Calibri"/>
          <w:i/>
          <w:iCs/>
          <w:sz w:val="24"/>
          <w:szCs w:val="24"/>
          <w:lang w:eastAsia="fr-FR"/>
        </w:rPr>
        <w:t>Querdenker</w:t>
      </w:r>
      <w:proofErr w:type="spellEnd"/>
      <w:r w:rsidRPr="004F12A9">
        <w:rPr>
          <w:rFonts w:ascii="Calibri" w:eastAsia="Times New Roman" w:hAnsi="Calibri" w:cs="Calibri"/>
          <w:i/>
          <w:iCs/>
          <w:sz w:val="24"/>
          <w:szCs w:val="24"/>
          <w:lang w:eastAsia="fr-FR"/>
        </w:rPr>
        <w:t xml:space="preserve">, </w:t>
      </w:r>
      <w:r w:rsidRPr="004F12A9">
        <w:rPr>
          <w:rFonts w:ascii="Calibri" w:eastAsia="Times New Roman" w:hAnsi="Calibri" w:cs="Calibri"/>
          <w:sz w:val="24"/>
          <w:szCs w:val="24"/>
          <w:lang w:eastAsia="fr-FR"/>
        </w:rPr>
        <w:t xml:space="preserve">opposé à des mesures sanitaires jugées dictatoriales, n’hésite pas à se référer à Sophie </w:t>
      </w:r>
      <w:proofErr w:type="spellStart"/>
      <w:r w:rsidRPr="004F12A9">
        <w:rPr>
          <w:rFonts w:ascii="Calibri" w:eastAsia="Times New Roman" w:hAnsi="Calibri" w:cs="Calibri"/>
          <w:sz w:val="24"/>
          <w:szCs w:val="24"/>
          <w:lang w:eastAsia="fr-FR"/>
        </w:rPr>
        <w:t>Scholl</w:t>
      </w:r>
      <w:proofErr w:type="spellEnd"/>
      <w:r w:rsidRPr="004F12A9">
        <w:rPr>
          <w:rFonts w:ascii="Calibri" w:eastAsia="Times New Roman" w:hAnsi="Calibri" w:cs="Calibri"/>
          <w:sz w:val="24"/>
          <w:szCs w:val="24"/>
          <w:lang w:eastAsia="fr-FR"/>
        </w:rPr>
        <w:t xml:space="preserve">, figure de la résistance face au nazisme. Au Royaume-Uni, l'évocation de la Seconde Guerre Mondiale, qui a toujours émaillé les discours politiques et ceux de la presse populaire, a culminé avec le Brexit dès la campagne référendaire de juin 2016. Aux États-Unis, l’invasion du Capitole en janvier dernier et, de façon générale, le climat dans lequel s’est déroulée la dernière élection présidentielle ont aussi fait ressurgir des références historiques comme celle de la guerre de Sécession. L’Espagne connaît quant à elle depuis 1995/96 et surtout 2007 la revendication de la « Mémoire historique » (devenue « Mémoire démocratique » sous l’actuel Gouvernement), fondée sur l’idée que le processus de transition démocratique a été un « pacte de l’oubli » : en résumé, la mise en place du système démocratique – et, donc, la Constitution de 78- se serait faite sur le refus de vraiment purger le passé national sur les questions du franquisme et de la guerre civile, d’où la revendication d’une IIIe République, le rejet de la monarchie parlementaire et du système politique et institutionnel en vigueur. En Italie, si le philosophe Giorgio </w:t>
      </w:r>
      <w:proofErr w:type="spellStart"/>
      <w:r w:rsidRPr="004F12A9">
        <w:rPr>
          <w:rFonts w:ascii="Calibri" w:eastAsia="Times New Roman" w:hAnsi="Calibri" w:cs="Calibri"/>
          <w:sz w:val="24"/>
          <w:szCs w:val="24"/>
          <w:lang w:eastAsia="fr-FR"/>
        </w:rPr>
        <w:t>Agamben</w:t>
      </w:r>
      <w:proofErr w:type="spellEnd"/>
      <w:r w:rsidRPr="004F12A9">
        <w:rPr>
          <w:rFonts w:ascii="Calibri" w:eastAsia="Times New Roman" w:hAnsi="Calibri" w:cs="Calibri"/>
          <w:sz w:val="24"/>
          <w:szCs w:val="24"/>
          <w:lang w:eastAsia="fr-FR"/>
        </w:rPr>
        <w:t xml:space="preserve"> n’hésite pas à comparer l’instauration du passe sanitaire et l’obligation vaccinale aux lois d’exception du fascisme, ce sont paradoxalement les partis et mouvements s’inscrivant dans la filiation de ce dernier qui s’opposent avec le plus de véhémence à la politique sanitaire du gouvernement </w:t>
      </w:r>
      <w:proofErr w:type="spellStart"/>
      <w:r w:rsidRPr="004F12A9">
        <w:rPr>
          <w:rFonts w:ascii="Calibri" w:eastAsia="Times New Roman" w:hAnsi="Calibri" w:cs="Calibri"/>
          <w:sz w:val="24"/>
          <w:szCs w:val="24"/>
          <w:lang w:eastAsia="fr-FR"/>
        </w:rPr>
        <w:t>Draghi</w:t>
      </w:r>
      <w:proofErr w:type="spellEnd"/>
      <w:r w:rsidRPr="004F12A9">
        <w:rPr>
          <w:rFonts w:ascii="Calibri" w:eastAsia="Times New Roman" w:hAnsi="Calibri" w:cs="Calibri"/>
          <w:sz w:val="24"/>
          <w:szCs w:val="24"/>
          <w:lang w:eastAsia="fr-FR"/>
        </w:rPr>
        <w:t xml:space="preserve"> et se présentent ainsi comme les défenseurs des libertés individuelles et collectives.</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Ce colloque interdisciplinaire se propose d’analyser ces phénomènes à partir des cas de démocraties « historiques » (Royaume</w:t>
      </w:r>
      <w:r w:rsidRPr="004F12A9">
        <w:rPr>
          <w:rFonts w:ascii="Calibri" w:eastAsia="Times New Roman" w:hAnsi="Calibri" w:cs="Calibri"/>
          <w:sz w:val="24"/>
          <w:szCs w:val="24"/>
          <w:lang w:eastAsia="fr-FR"/>
        </w:rPr>
        <w:noBreakHyphen/>
        <w:t>Uni, Etats-Unis) ainsi que de démocraties encore marquées par les expériences dictatoriales du XX</w:t>
      </w:r>
      <w:r w:rsidRPr="004F12A9">
        <w:rPr>
          <w:rFonts w:ascii="Calibri" w:eastAsia="Times New Roman" w:hAnsi="Calibri" w:cs="Calibri"/>
          <w:sz w:val="24"/>
          <w:szCs w:val="24"/>
          <w:vertAlign w:val="superscript"/>
          <w:lang w:eastAsia="fr-FR"/>
        </w:rPr>
        <w:t>e</w:t>
      </w:r>
      <w:r w:rsidRPr="004F12A9">
        <w:rPr>
          <w:rFonts w:ascii="Calibri" w:eastAsia="Times New Roman" w:hAnsi="Calibri" w:cs="Calibri"/>
          <w:sz w:val="24"/>
          <w:szCs w:val="24"/>
          <w:lang w:eastAsia="fr-FR"/>
        </w:rPr>
        <w:t xml:space="preserve"> siècle (Allemagne, Italie, Espagne). Le cas de l’Amérique latine pourra également être envisagé. Il poursuit un double objectif : d’une part, contribuer à la recherche sur les usages politiques du passé et la question du « passé dans le présent » - question très actuelle dans la recherche en sciences humaines et sociales</w:t>
      </w:r>
      <w:bookmarkStart w:id="2" w:name="_ftnref2"/>
      <w:r w:rsidRPr="004F12A9">
        <w:rPr>
          <w:rFonts w:ascii="Calibri" w:eastAsia="Times New Roman" w:hAnsi="Calibri" w:cs="Calibri"/>
          <w:sz w:val="24"/>
          <w:szCs w:val="24"/>
          <w:lang w:eastAsia="fr-FR"/>
        </w:rPr>
        <w:fldChar w:fldCharType="begin"/>
      </w:r>
      <w:r w:rsidRPr="004F12A9">
        <w:rPr>
          <w:rFonts w:ascii="Calibri" w:eastAsia="Times New Roman" w:hAnsi="Calibri" w:cs="Calibri"/>
          <w:sz w:val="24"/>
          <w:szCs w:val="24"/>
          <w:lang w:eastAsia="fr-FR"/>
        </w:rPr>
        <w:instrText xml:space="preserve"> HYPERLINK "imap://armaofrederic%40gmail%2Ecom@imap.gmail.com:993/fetch%3EUID%3E/INBOX%3E14878" \l "_ftn2" </w:instrText>
      </w:r>
      <w:r w:rsidRPr="004F12A9">
        <w:rPr>
          <w:rFonts w:ascii="Calibri" w:eastAsia="Times New Roman" w:hAnsi="Calibri" w:cs="Calibri"/>
          <w:sz w:val="24"/>
          <w:szCs w:val="24"/>
          <w:lang w:eastAsia="fr-FR"/>
        </w:rPr>
        <w:fldChar w:fldCharType="separate"/>
      </w:r>
      <w:r w:rsidRPr="004F12A9">
        <w:rPr>
          <w:rFonts w:ascii="Calibri" w:eastAsia="Times New Roman" w:hAnsi="Calibri" w:cs="Calibri"/>
          <w:color w:val="0000FF"/>
          <w:sz w:val="24"/>
          <w:szCs w:val="24"/>
          <w:u w:val="single"/>
          <w:vertAlign w:val="superscript"/>
          <w:lang w:eastAsia="fr-FR"/>
        </w:rPr>
        <w:t>[2]</w:t>
      </w:r>
      <w:r w:rsidRPr="004F12A9">
        <w:rPr>
          <w:rFonts w:ascii="Calibri" w:eastAsia="Times New Roman" w:hAnsi="Calibri" w:cs="Calibri"/>
          <w:sz w:val="24"/>
          <w:szCs w:val="24"/>
          <w:lang w:eastAsia="fr-FR"/>
        </w:rPr>
        <w:fldChar w:fldCharType="end"/>
      </w:r>
      <w:bookmarkEnd w:id="2"/>
      <w:r w:rsidRPr="004F12A9">
        <w:rPr>
          <w:rFonts w:ascii="Calibri" w:eastAsia="Times New Roman" w:hAnsi="Calibri" w:cs="Calibri"/>
          <w:sz w:val="24"/>
          <w:szCs w:val="24"/>
          <w:lang w:eastAsia="fr-FR"/>
        </w:rPr>
        <w:t xml:space="preserve"> - et à la réflexion sur la crise actuelle de la démocratie ; d’autre part, dans la continuité de la recherche menée au sein de l’équipe « Individu &amp; Nation » du Centre </w:t>
      </w:r>
      <w:proofErr w:type="spellStart"/>
      <w:r w:rsidRPr="004F12A9">
        <w:rPr>
          <w:rFonts w:ascii="Calibri" w:eastAsia="Times New Roman" w:hAnsi="Calibri" w:cs="Calibri"/>
          <w:sz w:val="24"/>
          <w:szCs w:val="24"/>
          <w:lang w:eastAsia="fr-FR"/>
        </w:rPr>
        <w:t>Interlangues</w:t>
      </w:r>
      <w:proofErr w:type="spellEnd"/>
      <w:r w:rsidRPr="004F12A9">
        <w:rPr>
          <w:rFonts w:ascii="Calibri" w:eastAsia="Times New Roman" w:hAnsi="Calibri" w:cs="Calibri"/>
          <w:sz w:val="24"/>
          <w:szCs w:val="24"/>
          <w:lang w:eastAsia="fr-FR"/>
        </w:rPr>
        <w:t xml:space="preserve">/TIL, le faire à travers la rencontre et le dialogue entre des approches et objets </w:t>
      </w:r>
      <w:r w:rsidRPr="004F12A9">
        <w:rPr>
          <w:rFonts w:ascii="Calibri" w:eastAsia="Times New Roman" w:hAnsi="Calibri" w:cs="Calibri"/>
          <w:sz w:val="24"/>
          <w:szCs w:val="24"/>
          <w:lang w:eastAsia="fr-FR"/>
        </w:rPr>
        <w:lastRenderedPageBreak/>
        <w:t>d’études issus non seulement de cadres nationaux et d’aires culturelles différentes, mais également de différentes disciplines : civilisation, histoire, sciences politiques, études filmiques, littérature ou encore linguistique.</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4"/>
          <w:szCs w:val="24"/>
          <w:lang w:eastAsia="fr-FR"/>
        </w:rPr>
        <w:t>Axes de réflexion</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Le colloque entend mettre au cœur de la réflexion non pas la pertinence des parallèles historiques et des références mobilisées, mais l’analyse des usages, des fonctions et du fonctionnement de ces références : Qui (quels groupes, mouvements, etc.) les mobilise, parfois d’ailleurs de façon contradictoire ? Comment (dans quels types d’argumentation, dans le cadre de quelles stratégies discursives) ? Dans quels buts : pour dénoncer des menaces pour la démocratie, les déficits de celles-ci, pour expliquer certains phénomènes actuels, pour mobiliser l’opinion, etc. ? Dans quels contextes (lien avec certains types d’évènements, dimension émotionnelle de ces discours, etc.) ? Dans quelle mesure l’Histoire est-elle revue et (souvent) corrigée en fonction d’intérêts bien déterminés ? Qu’est-ce que cet usage du passé révèle sur les conceptions de la démocratie, mais également sur la construction et l’évolution de la mémoire collective au sein des sociétés concernées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Étudier ces phénomènes dans différents cadres nationaux doit également permettre de voir en quoi les horizons d’expérience spécifiques des uns et des autres ont un impact sur les références mobilisées et les usages politiques du passé, mais aussi d’identifier des stratégies et processus similaires et des éléments qui peuvent circuler entre différents discours.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Les communications pourront prendre en compte différents types d’acteurs et de discours sur la démocratie :</w:t>
      </w:r>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les discours des acteurs institutionnels ;</w:t>
      </w:r>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les discours des mouvements politiques et citoyens, et notamment de ceux qui critiquent le fonctionnement actuel de la démocratie  (</w:t>
      </w:r>
      <w:proofErr w:type="spellStart"/>
      <w:r w:rsidRPr="004F12A9">
        <w:rPr>
          <w:rFonts w:ascii="Calibri" w:eastAsia="Times New Roman" w:hAnsi="Calibri" w:cs="Calibri"/>
          <w:sz w:val="24"/>
          <w:szCs w:val="24"/>
          <w:lang w:eastAsia="fr-FR"/>
        </w:rPr>
        <w:t>AfD</w:t>
      </w:r>
      <w:proofErr w:type="spellEnd"/>
      <w:r w:rsidRPr="004F12A9">
        <w:rPr>
          <w:rFonts w:ascii="Calibri" w:eastAsia="Times New Roman" w:hAnsi="Calibri" w:cs="Calibri"/>
          <w:sz w:val="24"/>
          <w:szCs w:val="24"/>
          <w:lang w:eastAsia="fr-FR"/>
        </w:rPr>
        <w:t xml:space="preserve"> en Allemagne, </w:t>
      </w:r>
      <w:proofErr w:type="spellStart"/>
      <w:r w:rsidRPr="004F12A9">
        <w:rPr>
          <w:rFonts w:ascii="Calibri" w:eastAsia="Times New Roman" w:hAnsi="Calibri" w:cs="Calibri"/>
          <w:sz w:val="24"/>
          <w:szCs w:val="24"/>
          <w:lang w:eastAsia="fr-FR"/>
        </w:rPr>
        <w:t>Podemos</w:t>
      </w:r>
      <w:proofErr w:type="spellEnd"/>
      <w:r w:rsidRPr="004F12A9">
        <w:rPr>
          <w:rFonts w:ascii="Calibri" w:eastAsia="Times New Roman" w:hAnsi="Calibri" w:cs="Calibri"/>
          <w:sz w:val="24"/>
          <w:szCs w:val="24"/>
          <w:lang w:eastAsia="fr-FR"/>
        </w:rPr>
        <w:t xml:space="preserve"> et Vox en Espagne, partisans de Trump aux États-Unis, etc.) ;</w:t>
      </w:r>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les discours médiatiques </w:t>
      </w:r>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 xml:space="preserve">le discours des </w:t>
      </w:r>
      <w:proofErr w:type="spellStart"/>
      <w:r w:rsidRPr="004F12A9">
        <w:rPr>
          <w:rFonts w:ascii="Calibri" w:eastAsia="Times New Roman" w:hAnsi="Calibri" w:cs="Calibri"/>
          <w:sz w:val="24"/>
          <w:szCs w:val="24"/>
          <w:lang w:eastAsia="fr-FR"/>
        </w:rPr>
        <w:t>intellectuel.le.s</w:t>
      </w:r>
      <w:proofErr w:type="spellEnd"/>
      <w:r w:rsidRPr="004F12A9">
        <w:rPr>
          <w:rFonts w:ascii="Calibri" w:eastAsia="Times New Roman" w:hAnsi="Calibri" w:cs="Calibri"/>
          <w:sz w:val="24"/>
          <w:szCs w:val="24"/>
          <w:lang w:eastAsia="fr-FR"/>
        </w:rPr>
        <w:t xml:space="preserve"> et </w:t>
      </w:r>
      <w:proofErr w:type="spellStart"/>
      <w:r w:rsidRPr="004F12A9">
        <w:rPr>
          <w:rFonts w:ascii="Calibri" w:eastAsia="Times New Roman" w:hAnsi="Calibri" w:cs="Calibri"/>
          <w:sz w:val="24"/>
          <w:szCs w:val="24"/>
          <w:lang w:eastAsia="fr-FR"/>
        </w:rPr>
        <w:t>expert.e.s</w:t>
      </w:r>
      <w:proofErr w:type="spellEnd"/>
      <w:r w:rsidRPr="004F12A9">
        <w:rPr>
          <w:rFonts w:ascii="Calibri" w:eastAsia="Times New Roman" w:hAnsi="Calibri" w:cs="Calibri"/>
          <w:sz w:val="24"/>
          <w:szCs w:val="24"/>
          <w:lang w:eastAsia="fr-FR"/>
        </w:rPr>
        <w:t>, souvent sollicités par les médias sur le sujet. En Allemagne, par exemple, on ne compte plus le nombre d’interviews avec des historiens sur les parallèles avec Weimar.</w:t>
      </w:r>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 xml:space="preserve">les productions littéraires et audiovisuelles, dans la mesure où celles-ci peuvent, à travers des intrigues situées dans le passé (y compris dans un passé fictif, comme dans le cas des </w:t>
      </w:r>
      <w:proofErr w:type="spellStart"/>
      <w:r w:rsidRPr="004F12A9">
        <w:rPr>
          <w:rFonts w:ascii="Calibri" w:eastAsia="Times New Roman" w:hAnsi="Calibri" w:cs="Calibri"/>
          <w:sz w:val="24"/>
          <w:szCs w:val="24"/>
          <w:lang w:eastAsia="fr-FR"/>
        </w:rPr>
        <w:t>uchronies</w:t>
      </w:r>
      <w:proofErr w:type="spellEnd"/>
      <w:r w:rsidRPr="004F12A9">
        <w:rPr>
          <w:rFonts w:ascii="Calibri" w:eastAsia="Times New Roman" w:hAnsi="Calibri" w:cs="Calibri"/>
          <w:sz w:val="24"/>
          <w:szCs w:val="24"/>
          <w:lang w:eastAsia="fr-FR"/>
        </w:rPr>
        <w:t xml:space="preserve">), livrer un discours sur l’état de la démocratie aujourd’hui, ou au moins un discours qui peut être interprété comme tel – un phénomène de réception en lui-même très intéressant. On peut penser ici par exemple à la série allemande </w:t>
      </w:r>
      <w:r w:rsidRPr="004F12A9">
        <w:rPr>
          <w:rFonts w:ascii="Calibri" w:eastAsia="Times New Roman" w:hAnsi="Calibri" w:cs="Calibri"/>
          <w:i/>
          <w:iCs/>
          <w:sz w:val="24"/>
          <w:szCs w:val="24"/>
          <w:lang w:eastAsia="fr-FR"/>
        </w:rPr>
        <w:t xml:space="preserve">Babylon Berlin </w:t>
      </w:r>
      <w:r w:rsidRPr="004F12A9">
        <w:rPr>
          <w:rFonts w:ascii="Calibri" w:eastAsia="Times New Roman" w:hAnsi="Calibri" w:cs="Calibri"/>
          <w:sz w:val="24"/>
          <w:szCs w:val="24"/>
          <w:lang w:eastAsia="fr-FR"/>
        </w:rPr>
        <w:t>(diffusée depuis 2017)</w:t>
      </w:r>
      <w:r w:rsidRPr="004F12A9">
        <w:rPr>
          <w:rFonts w:ascii="Calibri" w:eastAsia="Times New Roman" w:hAnsi="Calibri" w:cs="Calibri"/>
          <w:i/>
          <w:iCs/>
          <w:sz w:val="24"/>
          <w:szCs w:val="24"/>
          <w:lang w:eastAsia="fr-FR"/>
        </w:rPr>
        <w:t xml:space="preserve">, </w:t>
      </w:r>
      <w:r w:rsidRPr="004F12A9">
        <w:rPr>
          <w:rFonts w:ascii="Calibri" w:eastAsia="Times New Roman" w:hAnsi="Calibri" w:cs="Calibri"/>
          <w:sz w:val="24"/>
          <w:szCs w:val="24"/>
          <w:lang w:eastAsia="fr-FR"/>
        </w:rPr>
        <w:t>qui se déroule dans les dernières années de la République de Weimar,</w:t>
      </w:r>
      <w:r w:rsidRPr="004F12A9">
        <w:rPr>
          <w:rFonts w:ascii="Calibri" w:eastAsia="Times New Roman" w:hAnsi="Calibri" w:cs="Calibri"/>
          <w:i/>
          <w:iCs/>
          <w:sz w:val="24"/>
          <w:szCs w:val="24"/>
          <w:lang w:eastAsia="fr-FR"/>
        </w:rPr>
        <w:t xml:space="preserve"> </w:t>
      </w:r>
      <w:r w:rsidRPr="004F12A9">
        <w:rPr>
          <w:rFonts w:ascii="Calibri" w:eastAsia="Times New Roman" w:hAnsi="Calibri" w:cs="Calibri"/>
          <w:sz w:val="24"/>
          <w:szCs w:val="24"/>
          <w:lang w:eastAsia="fr-FR"/>
        </w:rPr>
        <w:t xml:space="preserve">ou encore la mini-série de David Simon </w:t>
      </w:r>
      <w:r w:rsidRPr="004F12A9">
        <w:rPr>
          <w:rFonts w:ascii="Calibri" w:eastAsia="Times New Roman" w:hAnsi="Calibri" w:cs="Calibri"/>
          <w:i/>
          <w:iCs/>
          <w:sz w:val="24"/>
          <w:szCs w:val="24"/>
          <w:lang w:eastAsia="fr-FR"/>
        </w:rPr>
        <w:t xml:space="preserve">The Plot Against </w:t>
      </w:r>
      <w:proofErr w:type="spellStart"/>
      <w:r w:rsidRPr="004F12A9">
        <w:rPr>
          <w:rFonts w:ascii="Calibri" w:eastAsia="Times New Roman" w:hAnsi="Calibri" w:cs="Calibri"/>
          <w:i/>
          <w:iCs/>
          <w:sz w:val="24"/>
          <w:szCs w:val="24"/>
          <w:lang w:eastAsia="fr-FR"/>
        </w:rPr>
        <w:t>America</w:t>
      </w:r>
      <w:proofErr w:type="spellEnd"/>
      <w:r w:rsidRPr="004F12A9">
        <w:rPr>
          <w:rFonts w:ascii="Calibri" w:eastAsia="Times New Roman" w:hAnsi="Calibri" w:cs="Calibri"/>
          <w:i/>
          <w:iCs/>
          <w:sz w:val="24"/>
          <w:szCs w:val="24"/>
          <w:lang w:eastAsia="fr-FR"/>
        </w:rPr>
        <w:t xml:space="preserve"> </w:t>
      </w:r>
      <w:r w:rsidRPr="004F12A9">
        <w:rPr>
          <w:rFonts w:ascii="Calibri" w:eastAsia="Times New Roman" w:hAnsi="Calibri" w:cs="Calibri"/>
          <w:sz w:val="24"/>
          <w:szCs w:val="24"/>
          <w:lang w:eastAsia="fr-FR"/>
        </w:rPr>
        <w:t>(2020)</w:t>
      </w:r>
      <w:bookmarkStart w:id="3" w:name="_ftnref3"/>
      <w:r w:rsidRPr="004F12A9">
        <w:rPr>
          <w:rFonts w:ascii="Calibri" w:eastAsia="Times New Roman" w:hAnsi="Calibri" w:cs="Calibri"/>
          <w:sz w:val="24"/>
          <w:szCs w:val="24"/>
          <w:lang w:eastAsia="fr-FR"/>
        </w:rPr>
        <w:fldChar w:fldCharType="begin"/>
      </w:r>
      <w:r w:rsidRPr="004F12A9">
        <w:rPr>
          <w:rFonts w:ascii="Calibri" w:eastAsia="Times New Roman" w:hAnsi="Calibri" w:cs="Calibri"/>
          <w:sz w:val="24"/>
          <w:szCs w:val="24"/>
          <w:lang w:eastAsia="fr-FR"/>
        </w:rPr>
        <w:instrText xml:space="preserve"> HYPERLINK "imap://armaofrederic%40gmail%2Ecom@imap.gmail.com:993/fetch%3EUID%3E/INBOX%3E14878" \l "_ftn3" </w:instrText>
      </w:r>
      <w:r w:rsidRPr="004F12A9">
        <w:rPr>
          <w:rFonts w:ascii="Calibri" w:eastAsia="Times New Roman" w:hAnsi="Calibri" w:cs="Calibri"/>
          <w:sz w:val="24"/>
          <w:szCs w:val="24"/>
          <w:lang w:eastAsia="fr-FR"/>
        </w:rPr>
        <w:fldChar w:fldCharType="separate"/>
      </w:r>
      <w:r w:rsidRPr="004F12A9">
        <w:rPr>
          <w:rFonts w:ascii="Calibri" w:eastAsia="Times New Roman" w:hAnsi="Calibri" w:cs="Calibri"/>
          <w:color w:val="0000FF"/>
          <w:sz w:val="24"/>
          <w:szCs w:val="24"/>
          <w:u w:val="single"/>
          <w:vertAlign w:val="superscript"/>
          <w:lang w:eastAsia="fr-FR"/>
        </w:rPr>
        <w:t>[3]</w:t>
      </w:r>
      <w:r w:rsidRPr="004F12A9">
        <w:rPr>
          <w:rFonts w:ascii="Calibri" w:eastAsia="Times New Roman" w:hAnsi="Calibri" w:cs="Calibri"/>
          <w:sz w:val="24"/>
          <w:szCs w:val="24"/>
          <w:lang w:eastAsia="fr-FR"/>
        </w:rPr>
        <w:fldChar w:fldCharType="end"/>
      </w:r>
      <w:bookmarkEnd w:id="3"/>
      <w:r w:rsidRPr="004F12A9">
        <w:rPr>
          <w:rFonts w:ascii="Calibri" w:eastAsia="Times New Roman" w:hAnsi="Calibri" w:cs="Calibri"/>
          <w:i/>
          <w:iCs/>
          <w:sz w:val="24"/>
          <w:szCs w:val="24"/>
          <w:lang w:eastAsia="fr-FR"/>
        </w:rPr>
        <w:t xml:space="preserve">, </w:t>
      </w:r>
      <w:proofErr w:type="spellStart"/>
      <w:r w:rsidRPr="004F12A9">
        <w:rPr>
          <w:rFonts w:ascii="Calibri" w:eastAsia="Times New Roman" w:hAnsi="Calibri" w:cs="Calibri"/>
          <w:sz w:val="24"/>
          <w:szCs w:val="24"/>
          <w:lang w:eastAsia="fr-FR"/>
        </w:rPr>
        <w:t>uchronie</w:t>
      </w:r>
      <w:proofErr w:type="spellEnd"/>
      <w:r w:rsidRPr="004F12A9">
        <w:rPr>
          <w:rFonts w:ascii="Calibri" w:eastAsia="Times New Roman" w:hAnsi="Calibri" w:cs="Calibri"/>
          <w:sz w:val="24"/>
          <w:szCs w:val="24"/>
          <w:lang w:eastAsia="fr-FR"/>
        </w:rPr>
        <w:t xml:space="preserve"> située durant la Seconde guerre mondiale et elle-même adaptée d’un roman de Philip Roth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Différents types d’études sont envisageables : analyse des références historiques au sein d’un discours spécifique, analyse comparative de l’usage des mêmes références dans différents discours au sein d’un cadre national ; approches transnationales, etc.</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4"/>
          <w:szCs w:val="24"/>
          <w:lang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4"/>
          <w:szCs w:val="24"/>
          <w:lang w:eastAsia="fr-FR"/>
        </w:rPr>
        <w:t xml:space="preserve">Modalités de candidature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Les chercheuses et chercheurs </w:t>
      </w:r>
      <w:proofErr w:type="spellStart"/>
      <w:r w:rsidRPr="004F12A9">
        <w:rPr>
          <w:rFonts w:ascii="Calibri" w:eastAsia="Times New Roman" w:hAnsi="Calibri" w:cs="Calibri"/>
          <w:sz w:val="24"/>
          <w:szCs w:val="24"/>
          <w:lang w:eastAsia="fr-FR"/>
        </w:rPr>
        <w:t>intéressé.e.s</w:t>
      </w:r>
      <w:proofErr w:type="spellEnd"/>
      <w:r w:rsidRPr="004F12A9">
        <w:rPr>
          <w:rFonts w:ascii="Calibri" w:eastAsia="Times New Roman" w:hAnsi="Calibri" w:cs="Calibri"/>
          <w:sz w:val="24"/>
          <w:szCs w:val="24"/>
          <w:lang w:eastAsia="fr-FR"/>
        </w:rPr>
        <w:t xml:space="preserve"> peuvent soumettre une proposition de communication d’ici </w:t>
      </w:r>
      <w:r w:rsidRPr="004F12A9">
        <w:rPr>
          <w:rFonts w:ascii="Calibri" w:eastAsia="Times New Roman" w:hAnsi="Calibri" w:cs="Calibri"/>
          <w:sz w:val="24"/>
          <w:szCs w:val="24"/>
          <w:u w:val="single"/>
          <w:lang w:eastAsia="fr-FR"/>
        </w:rPr>
        <w:t>le 1er mars 2022</w:t>
      </w:r>
      <w:r w:rsidRPr="004F12A9">
        <w:rPr>
          <w:rFonts w:ascii="Calibri" w:eastAsia="Times New Roman" w:hAnsi="Calibri" w:cs="Calibri"/>
          <w:sz w:val="24"/>
          <w:szCs w:val="24"/>
          <w:lang w:eastAsia="fr-FR"/>
        </w:rPr>
        <w:t xml:space="preserve"> en envoyant un résumé  (300 à 400 mots) et un CV aux organisateurs :</w:t>
      </w:r>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 xml:space="preserve">pour l’aire anglophone : Marine </w:t>
      </w:r>
      <w:proofErr w:type="spellStart"/>
      <w:r w:rsidRPr="004F12A9">
        <w:rPr>
          <w:rFonts w:ascii="Calibri" w:eastAsia="Times New Roman" w:hAnsi="Calibri" w:cs="Calibri"/>
          <w:sz w:val="24"/>
          <w:szCs w:val="24"/>
          <w:lang w:eastAsia="fr-FR"/>
        </w:rPr>
        <w:t>Paquereau</w:t>
      </w:r>
      <w:proofErr w:type="spellEnd"/>
      <w:r w:rsidRPr="004F12A9">
        <w:rPr>
          <w:rFonts w:ascii="Calibri" w:eastAsia="Times New Roman" w:hAnsi="Calibri" w:cs="Calibri"/>
          <w:sz w:val="24"/>
          <w:szCs w:val="24"/>
          <w:lang w:eastAsia="fr-FR"/>
        </w:rPr>
        <w:t xml:space="preserve">, </w:t>
      </w:r>
      <w:hyperlink r:id="rId4" w:tgtFrame="_blank" w:history="1">
        <w:r w:rsidRPr="004F12A9">
          <w:rPr>
            <w:rFonts w:ascii="Calibri" w:eastAsia="Times New Roman" w:hAnsi="Calibri" w:cs="Calibri"/>
            <w:color w:val="0000FF"/>
            <w:sz w:val="24"/>
            <w:szCs w:val="24"/>
            <w:u w:val="single"/>
            <w:lang w:eastAsia="fr-FR"/>
          </w:rPr>
          <w:t>marine.paquereau@u-bourgogne.fr</w:t>
        </w:r>
      </w:hyperlink>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 xml:space="preserve">pour l’aire germanophone : Nathalie Le </w:t>
      </w:r>
      <w:proofErr w:type="spellStart"/>
      <w:r w:rsidRPr="004F12A9">
        <w:rPr>
          <w:rFonts w:ascii="Calibri" w:eastAsia="Times New Roman" w:hAnsi="Calibri" w:cs="Calibri"/>
          <w:sz w:val="24"/>
          <w:szCs w:val="24"/>
          <w:lang w:eastAsia="fr-FR"/>
        </w:rPr>
        <w:t>Bouëdec</w:t>
      </w:r>
      <w:proofErr w:type="spellEnd"/>
      <w:r w:rsidRPr="004F12A9">
        <w:rPr>
          <w:rFonts w:ascii="Calibri" w:eastAsia="Times New Roman" w:hAnsi="Calibri" w:cs="Calibri"/>
          <w:sz w:val="24"/>
          <w:szCs w:val="24"/>
          <w:lang w:eastAsia="fr-FR"/>
        </w:rPr>
        <w:t xml:space="preserve">, </w:t>
      </w:r>
      <w:hyperlink r:id="rId5" w:tgtFrame="_blank" w:history="1">
        <w:r w:rsidRPr="004F12A9">
          <w:rPr>
            <w:rFonts w:ascii="Calibri" w:eastAsia="Times New Roman" w:hAnsi="Calibri" w:cs="Calibri"/>
            <w:color w:val="0000FF"/>
            <w:sz w:val="24"/>
            <w:szCs w:val="24"/>
            <w:u w:val="single"/>
            <w:lang w:eastAsia="fr-FR"/>
          </w:rPr>
          <w:t>nathalie.le-bouedec@u-bourgogne.fr</w:t>
        </w:r>
      </w:hyperlink>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 xml:space="preserve">pour l’aire hispanophone : Pierre-Paul </w:t>
      </w:r>
      <w:proofErr w:type="spellStart"/>
      <w:r w:rsidRPr="004F12A9">
        <w:rPr>
          <w:rFonts w:ascii="Calibri" w:eastAsia="Times New Roman" w:hAnsi="Calibri" w:cs="Calibri"/>
          <w:sz w:val="24"/>
          <w:szCs w:val="24"/>
          <w:lang w:eastAsia="fr-FR"/>
        </w:rPr>
        <w:t>Grégorio</w:t>
      </w:r>
      <w:proofErr w:type="spellEnd"/>
      <w:r w:rsidRPr="004F12A9">
        <w:rPr>
          <w:rFonts w:ascii="Calibri" w:eastAsia="Times New Roman" w:hAnsi="Calibri" w:cs="Calibri"/>
          <w:sz w:val="24"/>
          <w:szCs w:val="24"/>
          <w:lang w:eastAsia="fr-FR"/>
        </w:rPr>
        <w:t xml:space="preserve">, </w:t>
      </w:r>
      <w:hyperlink r:id="rId6" w:tgtFrame="_blank" w:history="1">
        <w:r w:rsidRPr="004F12A9">
          <w:rPr>
            <w:rFonts w:ascii="Calibri" w:eastAsia="Times New Roman" w:hAnsi="Calibri" w:cs="Calibri"/>
            <w:color w:val="0000FF"/>
            <w:sz w:val="24"/>
            <w:szCs w:val="24"/>
            <w:u w:val="single"/>
            <w:lang w:eastAsia="fr-FR"/>
          </w:rPr>
          <w:t>pierre-paul.gregorio@u-bourgogne.fr</w:t>
        </w:r>
      </w:hyperlink>
    </w:p>
    <w:p w:rsidR="004F12A9" w:rsidRPr="004F12A9" w:rsidRDefault="004F12A9" w:rsidP="004F12A9">
      <w:pPr>
        <w:spacing w:after="0" w:line="276" w:lineRule="auto"/>
        <w:ind w:hanging="360"/>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t>-</w:t>
      </w:r>
      <w:r w:rsidRPr="004F12A9">
        <w:rPr>
          <w:rFonts w:ascii="Times New Roman" w:eastAsia="Times New Roman" w:hAnsi="Times New Roman" w:cs="Times New Roman"/>
          <w:sz w:val="14"/>
          <w:szCs w:val="14"/>
          <w:lang w:eastAsia="fr-FR"/>
        </w:rPr>
        <w:t xml:space="preserve">          </w:t>
      </w:r>
      <w:r w:rsidRPr="004F12A9">
        <w:rPr>
          <w:rFonts w:ascii="Calibri" w:eastAsia="Times New Roman" w:hAnsi="Calibri" w:cs="Calibri"/>
          <w:sz w:val="24"/>
          <w:szCs w:val="24"/>
          <w:lang w:eastAsia="fr-FR"/>
        </w:rPr>
        <w:t xml:space="preserve">pour l’aire italophone : Nicolas Bonnet, </w:t>
      </w:r>
      <w:hyperlink r:id="rId7" w:tgtFrame="_blank" w:history="1">
        <w:r w:rsidRPr="004F12A9">
          <w:rPr>
            <w:rFonts w:ascii="Calibri" w:eastAsia="Times New Roman" w:hAnsi="Calibri" w:cs="Calibri"/>
            <w:color w:val="0000FF"/>
            <w:sz w:val="24"/>
            <w:szCs w:val="24"/>
            <w:u w:val="single"/>
            <w:lang w:eastAsia="fr-FR"/>
          </w:rPr>
          <w:t>nicolas.bonnet@u-bourgogne.fr</w:t>
        </w:r>
      </w:hyperlink>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Les propositions peuvent être formulées en français, allemand, anglais, espagnol ou italien. En revanche, </w:t>
      </w:r>
      <w:r w:rsidRPr="004F12A9">
        <w:rPr>
          <w:rFonts w:ascii="Calibri" w:eastAsia="Times New Roman" w:hAnsi="Calibri" w:cs="Calibri"/>
          <w:sz w:val="24"/>
          <w:szCs w:val="24"/>
          <w:u w:val="single"/>
          <w:lang w:eastAsia="fr-FR"/>
        </w:rPr>
        <w:t>les langues de communication du colloque seront uniquement le français et l’anglais</w:t>
      </w:r>
      <w:r w:rsidRPr="004F12A9">
        <w:rPr>
          <w:rFonts w:ascii="Calibri" w:eastAsia="Times New Roman" w:hAnsi="Calibri" w:cs="Calibri"/>
          <w:sz w:val="24"/>
          <w:szCs w:val="24"/>
          <w:lang w:eastAsia="fr-FR"/>
        </w:rPr>
        <w:t xml:space="preserve">.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Les propositions de jeunes chercheuses et chercheurs sont les bienvenues.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Les frais d’hébergement et les repas seront pris en charge par les organisateurs.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Le colloque donnera lieu à une publication collective.</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4"/>
          <w:szCs w:val="24"/>
          <w:lang w:eastAsia="fr-FR"/>
        </w:rPr>
        <w:t>Organisateurs/-</w:t>
      </w:r>
      <w:proofErr w:type="spellStart"/>
      <w:r w:rsidRPr="004F12A9">
        <w:rPr>
          <w:rFonts w:ascii="Calibri" w:eastAsia="Times New Roman" w:hAnsi="Calibri" w:cs="Calibri"/>
          <w:b/>
          <w:bCs/>
          <w:sz w:val="24"/>
          <w:szCs w:val="24"/>
          <w:lang w:eastAsia="fr-FR"/>
        </w:rPr>
        <w:t>trices</w:t>
      </w:r>
      <w:proofErr w:type="spellEnd"/>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Agnès Alexandre-Collier, Nicolas Bonnet, Pierre-Paul </w:t>
      </w:r>
      <w:proofErr w:type="spellStart"/>
      <w:r w:rsidRPr="004F12A9">
        <w:rPr>
          <w:rFonts w:ascii="Calibri" w:eastAsia="Times New Roman" w:hAnsi="Calibri" w:cs="Calibri"/>
          <w:sz w:val="24"/>
          <w:szCs w:val="24"/>
          <w:lang w:eastAsia="fr-FR"/>
        </w:rPr>
        <w:t>Grégorio</w:t>
      </w:r>
      <w:proofErr w:type="spellEnd"/>
      <w:r w:rsidRPr="004F12A9">
        <w:rPr>
          <w:rFonts w:ascii="Calibri" w:eastAsia="Times New Roman" w:hAnsi="Calibri" w:cs="Calibri"/>
          <w:sz w:val="24"/>
          <w:szCs w:val="24"/>
          <w:lang w:eastAsia="fr-FR"/>
        </w:rPr>
        <w:t xml:space="preserve">, Nathalie Le </w:t>
      </w:r>
      <w:proofErr w:type="spellStart"/>
      <w:r w:rsidRPr="004F12A9">
        <w:rPr>
          <w:rFonts w:ascii="Calibri" w:eastAsia="Times New Roman" w:hAnsi="Calibri" w:cs="Calibri"/>
          <w:sz w:val="24"/>
          <w:szCs w:val="24"/>
          <w:lang w:eastAsia="fr-FR"/>
        </w:rPr>
        <w:t>Bouëdec</w:t>
      </w:r>
      <w:proofErr w:type="spellEnd"/>
      <w:r w:rsidRPr="004F12A9">
        <w:rPr>
          <w:rFonts w:ascii="Calibri" w:eastAsia="Times New Roman" w:hAnsi="Calibri" w:cs="Calibri"/>
          <w:sz w:val="24"/>
          <w:szCs w:val="24"/>
          <w:lang w:eastAsia="fr-FR"/>
        </w:rPr>
        <w:t xml:space="preserve">, Alix Meyer, Marine </w:t>
      </w:r>
      <w:proofErr w:type="spellStart"/>
      <w:r w:rsidRPr="004F12A9">
        <w:rPr>
          <w:rFonts w:ascii="Calibri" w:eastAsia="Times New Roman" w:hAnsi="Calibri" w:cs="Calibri"/>
          <w:sz w:val="24"/>
          <w:szCs w:val="24"/>
          <w:lang w:eastAsia="fr-FR"/>
        </w:rPr>
        <w:t>Paquereau</w:t>
      </w:r>
      <w:proofErr w:type="spellEnd"/>
      <w:r w:rsidRPr="004F12A9">
        <w:rPr>
          <w:rFonts w:ascii="Calibri" w:eastAsia="Times New Roman" w:hAnsi="Calibri" w:cs="Calibri"/>
          <w:sz w:val="24"/>
          <w:szCs w:val="24"/>
          <w:lang w:eastAsia="fr-FR"/>
        </w:rPr>
        <w:t xml:space="preserve"> (Université de Bourgogne, TIL, équipe Individu &amp; Nation)</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4"/>
          <w:szCs w:val="24"/>
          <w:lang w:eastAsia="fr-FR"/>
        </w:rPr>
        <w:t>Comité scientifique</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Agnès Alexandre-Collier (PR, civilisation britannique,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Nicolas Bonnet (PR, littérature italienne,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Pierre-Paul </w:t>
      </w:r>
      <w:proofErr w:type="spellStart"/>
      <w:r w:rsidRPr="004F12A9">
        <w:rPr>
          <w:rFonts w:ascii="Calibri" w:eastAsia="Times New Roman" w:hAnsi="Calibri" w:cs="Calibri"/>
          <w:sz w:val="24"/>
          <w:szCs w:val="24"/>
          <w:lang w:eastAsia="fr-FR"/>
        </w:rPr>
        <w:t>Grégorio</w:t>
      </w:r>
      <w:proofErr w:type="spellEnd"/>
      <w:r w:rsidRPr="004F12A9">
        <w:rPr>
          <w:rFonts w:ascii="Calibri" w:eastAsia="Times New Roman" w:hAnsi="Calibri" w:cs="Calibri"/>
          <w:sz w:val="24"/>
          <w:szCs w:val="24"/>
          <w:lang w:eastAsia="fr-FR"/>
        </w:rPr>
        <w:t xml:space="preserve"> (PR, civilisation espagnole contemporaine,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Nathalie Le </w:t>
      </w:r>
      <w:proofErr w:type="spellStart"/>
      <w:r w:rsidRPr="004F12A9">
        <w:rPr>
          <w:rFonts w:ascii="Calibri" w:eastAsia="Times New Roman" w:hAnsi="Calibri" w:cs="Calibri"/>
          <w:sz w:val="24"/>
          <w:szCs w:val="24"/>
          <w:lang w:eastAsia="fr-FR"/>
        </w:rPr>
        <w:t>Bouëdec</w:t>
      </w:r>
      <w:proofErr w:type="spellEnd"/>
      <w:r w:rsidRPr="004F12A9">
        <w:rPr>
          <w:rFonts w:ascii="Calibri" w:eastAsia="Times New Roman" w:hAnsi="Calibri" w:cs="Calibri"/>
          <w:sz w:val="24"/>
          <w:szCs w:val="24"/>
          <w:lang w:eastAsia="fr-FR"/>
        </w:rPr>
        <w:t xml:space="preserve"> (PR, histoire et civilisation allemande,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Alix Meyer (MCF, civilisation américaine, 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Marine </w:t>
      </w:r>
      <w:proofErr w:type="spellStart"/>
      <w:r w:rsidRPr="004F12A9">
        <w:rPr>
          <w:rFonts w:ascii="Calibri" w:eastAsia="Times New Roman" w:hAnsi="Calibri" w:cs="Calibri"/>
          <w:sz w:val="24"/>
          <w:szCs w:val="24"/>
          <w:lang w:eastAsia="fr-FR"/>
        </w:rPr>
        <w:t>Paquereau</w:t>
      </w:r>
      <w:proofErr w:type="spellEnd"/>
      <w:r w:rsidRPr="004F12A9">
        <w:rPr>
          <w:rFonts w:ascii="Calibri" w:eastAsia="Times New Roman" w:hAnsi="Calibri" w:cs="Calibri"/>
          <w:sz w:val="24"/>
          <w:szCs w:val="24"/>
          <w:lang w:eastAsia="fr-FR"/>
        </w:rPr>
        <w:t xml:space="preserve"> (MCF, littérature américaine, 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Alma-Pierre Bonnet (PRAG, civilisation britannique, Sciences Po Lyon/chercheur associé à 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Michael Drolet (théorie politique, enseignant au Worcester College, Oxford)</w:t>
      </w:r>
      <w:r w:rsidRPr="004F12A9">
        <w:rPr>
          <w:rFonts w:ascii="Calibri" w:eastAsia="Times New Roman" w:hAnsi="Calibri" w:cs="Calibri"/>
          <w:sz w:val="24"/>
          <w:szCs w:val="24"/>
          <w:lang w:eastAsia="fr-FR"/>
        </w:rPr>
        <w:br/>
        <w:t xml:space="preserve">Julio Pérez Serrano (histoire, professeur à l’université de Cadix)  </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8"/>
          <w:szCs w:val="28"/>
          <w:u w:val="single"/>
          <w:lang w:val="en-GB" w:eastAsia="fr-FR"/>
        </w:rPr>
        <w:t>Call for papers</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8"/>
          <w:szCs w:val="28"/>
          <w:lang w:val="en-GB" w:eastAsia="fr-FR"/>
        </w:rPr>
        <w:t>Conference "Past perfect: the use of historical references in contemporary discourse on democracy" (</w:t>
      </w:r>
      <w:proofErr w:type="spellStart"/>
      <w:r w:rsidRPr="004F12A9">
        <w:rPr>
          <w:rFonts w:ascii="Calibri" w:eastAsia="Times New Roman" w:hAnsi="Calibri" w:cs="Calibri"/>
          <w:b/>
          <w:bCs/>
          <w:sz w:val="28"/>
          <w:szCs w:val="28"/>
          <w:lang w:val="en-GB" w:eastAsia="fr-FR"/>
        </w:rPr>
        <w:t>Université</w:t>
      </w:r>
      <w:proofErr w:type="spellEnd"/>
      <w:r w:rsidRPr="004F12A9">
        <w:rPr>
          <w:rFonts w:ascii="Calibri" w:eastAsia="Times New Roman" w:hAnsi="Calibri" w:cs="Calibri"/>
          <w:b/>
          <w:bCs/>
          <w:sz w:val="28"/>
          <w:szCs w:val="28"/>
          <w:lang w:val="en-GB" w:eastAsia="fr-FR"/>
        </w:rPr>
        <w:t xml:space="preserve"> de Bourgogne, Dijon, October 20th-21st 2022)</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4"/>
          <w:szCs w:val="24"/>
          <w:lang w:val="en-GB"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xml:space="preserve">For well over two decades now the conviction that we are experiencing a crisis of democracy has become widespread. Democracy’s critics and its defenders have repeatedly emphasized historical references and parallels </w:t>
      </w:r>
      <w:proofErr w:type="spellStart"/>
      <w:r w:rsidRPr="004F12A9">
        <w:rPr>
          <w:rFonts w:ascii="Calibri" w:eastAsia="Times New Roman" w:hAnsi="Calibri" w:cs="Calibri"/>
          <w:sz w:val="24"/>
          <w:szCs w:val="24"/>
          <w:lang w:val="en-GB" w:eastAsia="fr-FR"/>
        </w:rPr>
        <w:t>centered</w:t>
      </w:r>
      <w:proofErr w:type="spellEnd"/>
      <w:r w:rsidRPr="004F12A9">
        <w:rPr>
          <w:rFonts w:ascii="Calibri" w:eastAsia="Times New Roman" w:hAnsi="Calibri" w:cs="Calibri"/>
          <w:sz w:val="24"/>
          <w:szCs w:val="24"/>
          <w:lang w:val="en-GB" w:eastAsia="fr-FR"/>
        </w:rPr>
        <w:t xml:space="preserve">, in particular, on the early 1930s. In Germany, the rise of the </w:t>
      </w:r>
      <w:proofErr w:type="spellStart"/>
      <w:r w:rsidRPr="004F12A9">
        <w:rPr>
          <w:rFonts w:ascii="Calibri" w:eastAsia="Times New Roman" w:hAnsi="Calibri" w:cs="Calibri"/>
          <w:sz w:val="24"/>
          <w:szCs w:val="24"/>
          <w:lang w:val="en-GB" w:eastAsia="fr-FR"/>
        </w:rPr>
        <w:t>AfD</w:t>
      </w:r>
      <w:proofErr w:type="spellEnd"/>
      <w:r w:rsidRPr="004F12A9">
        <w:rPr>
          <w:rFonts w:ascii="Calibri" w:eastAsia="Times New Roman" w:hAnsi="Calibri" w:cs="Calibri"/>
          <w:sz w:val="24"/>
          <w:szCs w:val="24"/>
          <w:lang w:val="en-GB" w:eastAsia="fr-FR"/>
        </w:rPr>
        <w:t xml:space="preserve"> since 2015 and terrorist attacks by right-wing extremists from the assassination of Walter </w:t>
      </w:r>
      <w:proofErr w:type="spellStart"/>
      <w:r w:rsidRPr="004F12A9">
        <w:rPr>
          <w:rFonts w:ascii="Calibri" w:eastAsia="Times New Roman" w:hAnsi="Calibri" w:cs="Calibri"/>
          <w:sz w:val="24"/>
          <w:szCs w:val="24"/>
          <w:lang w:val="en-GB" w:eastAsia="fr-FR"/>
        </w:rPr>
        <w:t>Lübcke</w:t>
      </w:r>
      <w:proofErr w:type="spellEnd"/>
      <w:r w:rsidRPr="004F12A9">
        <w:rPr>
          <w:rFonts w:ascii="Calibri" w:eastAsia="Times New Roman" w:hAnsi="Calibri" w:cs="Calibri"/>
          <w:sz w:val="24"/>
          <w:szCs w:val="24"/>
          <w:lang w:val="en-GB" w:eastAsia="fr-FR"/>
        </w:rPr>
        <w:t xml:space="preserve"> in 2019 to the Halle and Hanau attacks in 2019 and 2020 have come to be compared with the last days of the Weimar republic. Meanwhile, the </w:t>
      </w:r>
      <w:proofErr w:type="spellStart"/>
      <w:r w:rsidRPr="004F12A9">
        <w:rPr>
          <w:rFonts w:ascii="Calibri" w:eastAsia="Times New Roman" w:hAnsi="Calibri" w:cs="Calibri"/>
          <w:i/>
          <w:iCs/>
          <w:sz w:val="24"/>
          <w:szCs w:val="24"/>
          <w:lang w:val="en-GB" w:eastAsia="fr-FR"/>
        </w:rPr>
        <w:t>Querdenker</w:t>
      </w:r>
      <w:proofErr w:type="spellEnd"/>
      <w:r w:rsidRPr="004F12A9">
        <w:rPr>
          <w:rFonts w:ascii="Calibri" w:eastAsia="Times New Roman" w:hAnsi="Calibri" w:cs="Calibri"/>
          <w:sz w:val="24"/>
          <w:szCs w:val="24"/>
          <w:lang w:val="en-GB" w:eastAsia="fr-FR"/>
        </w:rPr>
        <w:t xml:space="preserve"> movement oppose what they see as dictatorial public health measures by evoking the memory of Sophie Scholl who famously resisted the Nazi regime. In the United Kingdom, where politicians and the popular press are always eager to evoke the Second World War, the Brexit referendum campaign of June 2016 was illustrative of this trend. In the United States, the January 6</w:t>
      </w:r>
      <w:r w:rsidRPr="004F12A9">
        <w:rPr>
          <w:rFonts w:ascii="Calibri" w:eastAsia="Times New Roman" w:hAnsi="Calibri" w:cs="Calibri"/>
          <w:sz w:val="24"/>
          <w:szCs w:val="24"/>
          <w:vertAlign w:val="superscript"/>
          <w:lang w:val="en-GB" w:eastAsia="fr-FR"/>
        </w:rPr>
        <w:t>th</w:t>
      </w:r>
      <w:r w:rsidRPr="004F12A9">
        <w:rPr>
          <w:rFonts w:ascii="Calibri" w:eastAsia="Times New Roman" w:hAnsi="Calibri" w:cs="Calibri"/>
          <w:sz w:val="24"/>
          <w:szCs w:val="24"/>
          <w:lang w:val="en-GB" w:eastAsia="fr-FR"/>
        </w:rPr>
        <w:t xml:space="preserve"> attack on the US capitol and the last presidential campaign have led to many an op-ed using comparisons with the Civil War. In Spain, since 1995/1996 and even more so since 2007, debates have </w:t>
      </w:r>
      <w:proofErr w:type="spellStart"/>
      <w:r w:rsidRPr="004F12A9">
        <w:rPr>
          <w:rFonts w:ascii="Calibri" w:eastAsia="Times New Roman" w:hAnsi="Calibri" w:cs="Calibri"/>
          <w:sz w:val="24"/>
          <w:szCs w:val="24"/>
          <w:lang w:val="en-GB" w:eastAsia="fr-FR"/>
        </w:rPr>
        <w:t>centered</w:t>
      </w:r>
      <w:proofErr w:type="spellEnd"/>
      <w:r w:rsidRPr="004F12A9">
        <w:rPr>
          <w:rFonts w:ascii="Calibri" w:eastAsia="Times New Roman" w:hAnsi="Calibri" w:cs="Calibri"/>
          <w:sz w:val="24"/>
          <w:szCs w:val="24"/>
          <w:lang w:val="en-GB" w:eastAsia="fr-FR"/>
        </w:rPr>
        <w:t xml:space="preserve"> on the "historical memory" - or "democratic memory" as it is currently called, i.e., the idea that the transition towards democratic rule was built on an "agreement to forget". The 1978 Constitution and its democratic regime willingly refused to come to terms with the Civil War and the years of Franco’s dictatorship. Hence the calls for a Third Republic, the rejection of parliamentary monarchy and of the current political system. In Italy, where the philosopher Giorgi </w:t>
      </w:r>
      <w:proofErr w:type="spellStart"/>
      <w:r w:rsidRPr="004F12A9">
        <w:rPr>
          <w:rFonts w:ascii="Calibri" w:eastAsia="Times New Roman" w:hAnsi="Calibri" w:cs="Calibri"/>
          <w:sz w:val="24"/>
          <w:szCs w:val="24"/>
          <w:lang w:val="en-GB" w:eastAsia="fr-FR"/>
        </w:rPr>
        <w:t>Agamben</w:t>
      </w:r>
      <w:proofErr w:type="spellEnd"/>
      <w:r w:rsidRPr="004F12A9">
        <w:rPr>
          <w:rFonts w:ascii="Calibri" w:eastAsia="Times New Roman" w:hAnsi="Calibri" w:cs="Calibri"/>
          <w:sz w:val="24"/>
          <w:szCs w:val="24"/>
          <w:lang w:val="en-GB" w:eastAsia="fr-FR"/>
        </w:rPr>
        <w:t xml:space="preserve"> compared the enforcement of a vaccine mandate with Fascist laws, it is paradoxically the parties and groups in line with the Fascist legacy that are the most vocally opposed to Mario </w:t>
      </w:r>
      <w:proofErr w:type="spellStart"/>
      <w:r w:rsidRPr="004F12A9">
        <w:rPr>
          <w:rFonts w:ascii="Calibri" w:eastAsia="Times New Roman" w:hAnsi="Calibri" w:cs="Calibri"/>
          <w:sz w:val="24"/>
          <w:szCs w:val="24"/>
          <w:lang w:val="en-GB" w:eastAsia="fr-FR"/>
        </w:rPr>
        <w:t>Draghi's</w:t>
      </w:r>
      <w:proofErr w:type="spellEnd"/>
      <w:r w:rsidRPr="004F12A9">
        <w:rPr>
          <w:rFonts w:ascii="Calibri" w:eastAsia="Times New Roman" w:hAnsi="Calibri" w:cs="Calibri"/>
          <w:sz w:val="24"/>
          <w:szCs w:val="24"/>
          <w:lang w:val="en-GB" w:eastAsia="fr-FR"/>
        </w:rPr>
        <w:t xml:space="preserve"> public health policy and claim to defend individual and collective liberties.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xml:space="preserve">This interdisciplinary conference aims at </w:t>
      </w:r>
      <w:proofErr w:type="spellStart"/>
      <w:r w:rsidRPr="004F12A9">
        <w:rPr>
          <w:rFonts w:ascii="Calibri" w:eastAsia="Times New Roman" w:hAnsi="Calibri" w:cs="Calibri"/>
          <w:sz w:val="24"/>
          <w:szCs w:val="24"/>
          <w:lang w:val="en-GB" w:eastAsia="fr-FR"/>
        </w:rPr>
        <w:t>analyzing</w:t>
      </w:r>
      <w:proofErr w:type="spellEnd"/>
      <w:r w:rsidRPr="004F12A9">
        <w:rPr>
          <w:rFonts w:ascii="Calibri" w:eastAsia="Times New Roman" w:hAnsi="Calibri" w:cs="Calibri"/>
          <w:sz w:val="24"/>
          <w:szCs w:val="24"/>
          <w:lang w:val="en-GB" w:eastAsia="fr-FR"/>
        </w:rPr>
        <w:t xml:space="preserve"> these phenomena in "historic" democracies such as the United Kingdom and the United States, as well as democracies still haunted by twentieth century experiments with dictatorship: Germany, Italy and Spain. Case studies of Latin American democracies are also welcome. The ambition is to add an important inter-disciplinary and cross-national contribution to research</w:t>
      </w:r>
      <w:bookmarkStart w:id="4" w:name="_ftnref4"/>
      <w:r w:rsidRPr="004F12A9">
        <w:rPr>
          <w:rFonts w:ascii="Calibri" w:eastAsia="Times New Roman" w:hAnsi="Calibri" w:cs="Calibri"/>
          <w:sz w:val="24"/>
          <w:szCs w:val="24"/>
          <w:lang w:val="en-GB" w:eastAsia="fr-FR"/>
        </w:rPr>
        <w:fldChar w:fldCharType="begin"/>
      </w:r>
      <w:r w:rsidRPr="004F12A9">
        <w:rPr>
          <w:rFonts w:ascii="Calibri" w:eastAsia="Times New Roman" w:hAnsi="Calibri" w:cs="Calibri"/>
          <w:sz w:val="24"/>
          <w:szCs w:val="24"/>
          <w:lang w:val="en-GB" w:eastAsia="fr-FR"/>
        </w:rPr>
        <w:instrText xml:space="preserve"> HYPERLINK "imap://armaofrederic%40gmail%2Ecom@imap.gmail.com:993/fetch%3EUID%3E/INBOX%3E14878" \l "_ftn4" </w:instrText>
      </w:r>
      <w:r w:rsidRPr="004F12A9">
        <w:rPr>
          <w:rFonts w:ascii="Calibri" w:eastAsia="Times New Roman" w:hAnsi="Calibri" w:cs="Calibri"/>
          <w:sz w:val="24"/>
          <w:szCs w:val="24"/>
          <w:lang w:val="en-GB" w:eastAsia="fr-FR"/>
        </w:rPr>
        <w:fldChar w:fldCharType="separate"/>
      </w:r>
      <w:r w:rsidRPr="004F12A9">
        <w:rPr>
          <w:rFonts w:ascii="Calibri" w:eastAsia="Times New Roman" w:hAnsi="Calibri" w:cs="Calibri"/>
          <w:color w:val="0000FF"/>
          <w:sz w:val="24"/>
          <w:szCs w:val="24"/>
          <w:u w:val="single"/>
          <w:vertAlign w:val="superscript"/>
          <w:lang w:val="en-GB" w:eastAsia="fr-FR"/>
        </w:rPr>
        <w:t>[4]</w:t>
      </w:r>
      <w:r w:rsidRPr="004F12A9">
        <w:rPr>
          <w:rFonts w:ascii="Calibri" w:eastAsia="Times New Roman" w:hAnsi="Calibri" w:cs="Calibri"/>
          <w:sz w:val="24"/>
          <w:szCs w:val="24"/>
          <w:lang w:val="en-GB" w:eastAsia="fr-FR"/>
        </w:rPr>
        <w:fldChar w:fldCharType="end"/>
      </w:r>
      <w:bookmarkEnd w:id="4"/>
      <w:r w:rsidRPr="004F12A9">
        <w:rPr>
          <w:rFonts w:ascii="Calibri" w:eastAsia="Times New Roman" w:hAnsi="Calibri" w:cs="Calibri"/>
          <w:sz w:val="24"/>
          <w:szCs w:val="24"/>
          <w:lang w:val="en-GB" w:eastAsia="fr-FR"/>
        </w:rPr>
        <w:t xml:space="preserve"> on the political uses of the past in the present democratic crisis. The conference’s interdisciplinary and cross-national approach to this urgent question is the hallmark of the research group "</w:t>
      </w:r>
      <w:proofErr w:type="spellStart"/>
      <w:r w:rsidRPr="004F12A9">
        <w:rPr>
          <w:rFonts w:ascii="Calibri" w:eastAsia="Times New Roman" w:hAnsi="Calibri" w:cs="Calibri"/>
          <w:sz w:val="24"/>
          <w:szCs w:val="24"/>
          <w:lang w:val="en-GB" w:eastAsia="fr-FR"/>
        </w:rPr>
        <w:t>Individu</w:t>
      </w:r>
      <w:proofErr w:type="spellEnd"/>
      <w:r w:rsidRPr="004F12A9">
        <w:rPr>
          <w:rFonts w:ascii="Calibri" w:eastAsia="Times New Roman" w:hAnsi="Calibri" w:cs="Calibri"/>
          <w:sz w:val="24"/>
          <w:szCs w:val="24"/>
          <w:lang w:val="en-GB" w:eastAsia="fr-FR"/>
        </w:rPr>
        <w:t xml:space="preserve"> &amp; Nation", which is part of the Centre </w:t>
      </w:r>
      <w:proofErr w:type="spellStart"/>
      <w:r w:rsidRPr="004F12A9">
        <w:rPr>
          <w:rFonts w:ascii="Calibri" w:eastAsia="Times New Roman" w:hAnsi="Calibri" w:cs="Calibri"/>
          <w:sz w:val="24"/>
          <w:szCs w:val="24"/>
          <w:lang w:val="en-GB" w:eastAsia="fr-FR"/>
        </w:rPr>
        <w:t>Interlangues</w:t>
      </w:r>
      <w:proofErr w:type="spellEnd"/>
      <w:r w:rsidRPr="004F12A9">
        <w:rPr>
          <w:rFonts w:ascii="Calibri" w:eastAsia="Times New Roman" w:hAnsi="Calibri" w:cs="Calibri"/>
          <w:sz w:val="24"/>
          <w:szCs w:val="24"/>
          <w:lang w:val="en-GB" w:eastAsia="fr-FR"/>
        </w:rPr>
        <w:t xml:space="preserve">/TIL </w:t>
      </w:r>
      <w:proofErr w:type="spellStart"/>
      <w:r w:rsidRPr="004F12A9">
        <w:rPr>
          <w:rFonts w:ascii="Calibri" w:eastAsia="Times New Roman" w:hAnsi="Calibri" w:cs="Calibri"/>
          <w:sz w:val="24"/>
          <w:szCs w:val="24"/>
          <w:lang w:val="en-GB" w:eastAsia="fr-FR"/>
        </w:rPr>
        <w:t>laboratoire</w:t>
      </w:r>
      <w:proofErr w:type="spellEnd"/>
      <w:r w:rsidRPr="004F12A9">
        <w:rPr>
          <w:rFonts w:ascii="Calibri" w:eastAsia="Times New Roman" w:hAnsi="Calibri" w:cs="Calibri"/>
          <w:sz w:val="24"/>
          <w:szCs w:val="24"/>
          <w:lang w:val="en-GB" w:eastAsia="fr-FR"/>
        </w:rPr>
        <w:t>. One of the key aspects of this conference is to forge a disciplinary dialogue between history, political science, cultural studies, film studies, literature and linguistics.</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4"/>
          <w:szCs w:val="24"/>
          <w:lang w:val="en-GB"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4"/>
          <w:szCs w:val="24"/>
          <w:lang w:val="en-GB" w:eastAsia="fr-FR"/>
        </w:rPr>
        <w:t>Possible topics:</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The conference aims focus on the political and ideological uses of historical reference points. What functions do these references serve? Who (what groups, movements, etc.) use them? How are they used? What types of arguments are deployed? What discursive strategies are drawn on? What are the motives underpinning the evocation of historical events? Might they be used to denounce threats to democracy? To highlight its flaws? To explain current phenomena? To engage the public? In what contexts are these references to past events used? Is there a link with certain types of events? Do these discourses on democracy have an emotional/emotive dimension? To what extent is history revised and (often) redacted according to specific interests? What does recourse to the past reveal about conceptions of democracy, and about the construction and the evolution of collective memory in the societies under study?</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xml:space="preserve">Studying such phenomena within various national frameworks should also enable researchers to determine the impact of specific experiences on the choice of references and the political uses of the past, and to identify similar strategies and elements in different discourses.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Proposals may consider various types of actors and discourses on democracy:</w:t>
      </w:r>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the discourses of institutional actors</w:t>
      </w:r>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the discourses of political and popular movements, especially those criticizing the way in which democracy currently works (</w:t>
      </w:r>
      <w:proofErr w:type="spellStart"/>
      <w:r w:rsidRPr="004F12A9">
        <w:rPr>
          <w:rFonts w:ascii="Calibri" w:eastAsia="Times New Roman" w:hAnsi="Calibri" w:cs="Calibri"/>
          <w:sz w:val="24"/>
          <w:szCs w:val="24"/>
          <w:lang w:val="en-GB" w:eastAsia="fr-FR"/>
        </w:rPr>
        <w:t>AfD</w:t>
      </w:r>
      <w:proofErr w:type="spellEnd"/>
      <w:r w:rsidRPr="004F12A9">
        <w:rPr>
          <w:rFonts w:ascii="Calibri" w:eastAsia="Times New Roman" w:hAnsi="Calibri" w:cs="Calibri"/>
          <w:sz w:val="24"/>
          <w:szCs w:val="24"/>
          <w:lang w:val="en-GB" w:eastAsia="fr-FR"/>
        </w:rPr>
        <w:t xml:space="preserve"> in Germany, </w:t>
      </w:r>
      <w:proofErr w:type="spellStart"/>
      <w:r w:rsidRPr="004F12A9">
        <w:rPr>
          <w:rFonts w:ascii="Calibri" w:eastAsia="Times New Roman" w:hAnsi="Calibri" w:cs="Calibri"/>
          <w:sz w:val="24"/>
          <w:szCs w:val="24"/>
          <w:lang w:val="en-GB" w:eastAsia="fr-FR"/>
        </w:rPr>
        <w:t>Podemos</w:t>
      </w:r>
      <w:proofErr w:type="spellEnd"/>
      <w:r w:rsidRPr="004F12A9">
        <w:rPr>
          <w:rFonts w:ascii="Calibri" w:eastAsia="Times New Roman" w:hAnsi="Calibri" w:cs="Calibri"/>
          <w:sz w:val="24"/>
          <w:szCs w:val="24"/>
          <w:lang w:val="en-GB" w:eastAsia="fr-FR"/>
        </w:rPr>
        <w:t xml:space="preserve"> and </w:t>
      </w:r>
      <w:proofErr w:type="spellStart"/>
      <w:r w:rsidRPr="004F12A9">
        <w:rPr>
          <w:rFonts w:ascii="Calibri" w:eastAsia="Times New Roman" w:hAnsi="Calibri" w:cs="Calibri"/>
          <w:sz w:val="24"/>
          <w:szCs w:val="24"/>
          <w:lang w:val="en-GB" w:eastAsia="fr-FR"/>
        </w:rPr>
        <w:t>Vox</w:t>
      </w:r>
      <w:proofErr w:type="spellEnd"/>
      <w:r w:rsidRPr="004F12A9">
        <w:rPr>
          <w:rFonts w:ascii="Calibri" w:eastAsia="Times New Roman" w:hAnsi="Calibri" w:cs="Calibri"/>
          <w:sz w:val="24"/>
          <w:szCs w:val="24"/>
          <w:lang w:val="en-GB" w:eastAsia="fr-FR"/>
        </w:rPr>
        <w:t xml:space="preserve"> in Spain, Trump supporters in the United States, etc.)</w:t>
      </w:r>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media discourses</w:t>
      </w:r>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the discourses of intellectuals and experts who are often invited in the media on the subject. In Germany, for example, countless interviews with historians on the parallels with Weimar can be found</w:t>
      </w:r>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 xml:space="preserve">novels, movies, radio programs, TV shows, whose plots are set in the past (including fictional pasts, as in alternate histories) but which offer reflections on the state of democracy today, or at least a discourse which can be interpreted as such – the reception of such works being an interesting phenomenon in itself. For instance, the German series </w:t>
      </w:r>
      <w:r w:rsidRPr="004F12A9">
        <w:rPr>
          <w:rFonts w:ascii="Calibri" w:eastAsia="Times New Roman" w:hAnsi="Calibri" w:cs="Calibri"/>
          <w:i/>
          <w:iCs/>
          <w:sz w:val="24"/>
          <w:szCs w:val="24"/>
          <w:lang w:val="en-GB" w:eastAsia="fr-FR"/>
        </w:rPr>
        <w:t>Babylon Berlin</w:t>
      </w:r>
      <w:r w:rsidRPr="004F12A9">
        <w:rPr>
          <w:rFonts w:ascii="Calibri" w:eastAsia="Times New Roman" w:hAnsi="Calibri" w:cs="Calibri"/>
          <w:sz w:val="24"/>
          <w:szCs w:val="24"/>
          <w:lang w:val="en-GB" w:eastAsia="fr-FR"/>
        </w:rPr>
        <w:t xml:space="preserve"> (2017-present)</w:t>
      </w:r>
      <w:r w:rsidRPr="004F12A9">
        <w:rPr>
          <w:rFonts w:ascii="Calibri" w:eastAsia="Times New Roman" w:hAnsi="Calibri" w:cs="Calibri"/>
          <w:i/>
          <w:iCs/>
          <w:sz w:val="24"/>
          <w:szCs w:val="24"/>
          <w:lang w:val="en-GB" w:eastAsia="fr-FR"/>
        </w:rPr>
        <w:t xml:space="preserve">, </w:t>
      </w:r>
      <w:r w:rsidRPr="004F12A9">
        <w:rPr>
          <w:rFonts w:ascii="Calibri" w:eastAsia="Times New Roman" w:hAnsi="Calibri" w:cs="Calibri"/>
          <w:sz w:val="24"/>
          <w:szCs w:val="24"/>
          <w:lang w:val="en-GB" w:eastAsia="fr-FR"/>
        </w:rPr>
        <w:t xml:space="preserve">which takes place during the final years of the Weimar Republic, or David Simon’s mini-series and adaptation of Philip Roth’s </w:t>
      </w:r>
      <w:r w:rsidRPr="004F12A9">
        <w:rPr>
          <w:rFonts w:ascii="Calibri" w:eastAsia="Times New Roman" w:hAnsi="Calibri" w:cs="Calibri"/>
          <w:i/>
          <w:iCs/>
          <w:sz w:val="24"/>
          <w:szCs w:val="24"/>
          <w:lang w:val="en-GB" w:eastAsia="fr-FR"/>
        </w:rPr>
        <w:t xml:space="preserve">The Plot Against America </w:t>
      </w:r>
      <w:r w:rsidRPr="004F12A9">
        <w:rPr>
          <w:rFonts w:ascii="Calibri" w:eastAsia="Times New Roman" w:hAnsi="Calibri" w:cs="Calibri"/>
          <w:sz w:val="24"/>
          <w:szCs w:val="24"/>
          <w:lang w:val="en-GB" w:eastAsia="fr-FR"/>
        </w:rPr>
        <w:t>(2020)</w:t>
      </w:r>
      <w:bookmarkStart w:id="5" w:name="_ftnref5"/>
      <w:r w:rsidRPr="004F12A9">
        <w:rPr>
          <w:rFonts w:ascii="Calibri" w:eastAsia="Times New Roman" w:hAnsi="Calibri" w:cs="Calibri"/>
          <w:sz w:val="24"/>
          <w:szCs w:val="24"/>
          <w:lang w:val="en-GB" w:eastAsia="fr-FR"/>
        </w:rPr>
        <w:fldChar w:fldCharType="begin"/>
      </w:r>
      <w:r w:rsidRPr="004F12A9">
        <w:rPr>
          <w:rFonts w:ascii="Calibri" w:eastAsia="Times New Roman" w:hAnsi="Calibri" w:cs="Calibri"/>
          <w:sz w:val="24"/>
          <w:szCs w:val="24"/>
          <w:lang w:val="en-GB" w:eastAsia="fr-FR"/>
        </w:rPr>
        <w:instrText xml:space="preserve"> HYPERLINK "imap://armaofrederic%40gmail%2Ecom@imap.gmail.com:993/fetch%3EUID%3E/INBOX%3E14878" \l "_ftn5" </w:instrText>
      </w:r>
      <w:r w:rsidRPr="004F12A9">
        <w:rPr>
          <w:rFonts w:ascii="Calibri" w:eastAsia="Times New Roman" w:hAnsi="Calibri" w:cs="Calibri"/>
          <w:sz w:val="24"/>
          <w:szCs w:val="24"/>
          <w:lang w:val="en-GB" w:eastAsia="fr-FR"/>
        </w:rPr>
        <w:fldChar w:fldCharType="separate"/>
      </w:r>
      <w:r w:rsidRPr="004F12A9">
        <w:rPr>
          <w:rFonts w:ascii="Calibri" w:eastAsia="Times New Roman" w:hAnsi="Calibri" w:cs="Calibri"/>
          <w:color w:val="0000FF"/>
          <w:sz w:val="24"/>
          <w:szCs w:val="24"/>
          <w:u w:val="single"/>
          <w:vertAlign w:val="superscript"/>
          <w:lang w:val="en-GB" w:eastAsia="fr-FR"/>
        </w:rPr>
        <w:t>[5]</w:t>
      </w:r>
      <w:r w:rsidRPr="004F12A9">
        <w:rPr>
          <w:rFonts w:ascii="Calibri" w:eastAsia="Times New Roman" w:hAnsi="Calibri" w:cs="Calibri"/>
          <w:sz w:val="24"/>
          <w:szCs w:val="24"/>
          <w:lang w:val="en-GB" w:eastAsia="fr-FR"/>
        </w:rPr>
        <w:fldChar w:fldCharType="end"/>
      </w:r>
      <w:bookmarkEnd w:id="5"/>
      <w:r w:rsidRPr="004F12A9">
        <w:rPr>
          <w:rFonts w:ascii="Calibri" w:eastAsia="Times New Roman" w:hAnsi="Calibri" w:cs="Calibri"/>
          <w:i/>
          <w:iCs/>
          <w:sz w:val="24"/>
          <w:szCs w:val="24"/>
          <w:lang w:val="en-GB" w:eastAsia="fr-FR"/>
        </w:rPr>
        <w:t xml:space="preserve">, </w:t>
      </w:r>
      <w:r w:rsidRPr="004F12A9">
        <w:rPr>
          <w:rFonts w:ascii="Calibri" w:eastAsia="Times New Roman" w:hAnsi="Calibri" w:cs="Calibri"/>
          <w:sz w:val="24"/>
          <w:szCs w:val="24"/>
          <w:lang w:val="en-GB" w:eastAsia="fr-FR"/>
        </w:rPr>
        <w:t>set during the Second World War.</w:t>
      </w:r>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 xml:space="preserve"> Different approaches can be envisaged: an analysis of historical references inside a specific discourse, a comparative analysis of the use of the same references in different discourses within a national framework, transnational approaches, etc.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4"/>
          <w:szCs w:val="24"/>
          <w:lang w:val="en-GB"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4"/>
          <w:szCs w:val="24"/>
          <w:lang w:val="en-GB" w:eastAsia="fr-FR"/>
        </w:rPr>
        <w:t>Submissions</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xml:space="preserve">Conference paper proposals (300-400 words) and a short CV should be sent to the organizing committee by </w:t>
      </w:r>
      <w:r w:rsidRPr="004F12A9">
        <w:rPr>
          <w:rFonts w:ascii="Calibri" w:eastAsia="Times New Roman" w:hAnsi="Calibri" w:cs="Calibri"/>
          <w:sz w:val="24"/>
          <w:szCs w:val="24"/>
          <w:u w:val="single"/>
          <w:lang w:val="en-GB" w:eastAsia="fr-FR"/>
        </w:rPr>
        <w:t>1st March 2022</w:t>
      </w:r>
      <w:r w:rsidRPr="004F12A9">
        <w:rPr>
          <w:rFonts w:ascii="Calibri" w:eastAsia="Times New Roman" w:hAnsi="Calibri" w:cs="Calibri"/>
          <w:sz w:val="24"/>
          <w:szCs w:val="24"/>
          <w:lang w:val="en-GB" w:eastAsia="fr-FR"/>
        </w:rPr>
        <w:t xml:space="preserve">. </w:t>
      </w:r>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 xml:space="preserve">for the English-speaking world: Marine </w:t>
      </w:r>
      <w:proofErr w:type="spellStart"/>
      <w:r w:rsidRPr="004F12A9">
        <w:rPr>
          <w:rFonts w:ascii="Calibri" w:eastAsia="Times New Roman" w:hAnsi="Calibri" w:cs="Calibri"/>
          <w:sz w:val="24"/>
          <w:szCs w:val="24"/>
          <w:lang w:val="en-GB" w:eastAsia="fr-FR"/>
        </w:rPr>
        <w:t>Paquereau</w:t>
      </w:r>
      <w:proofErr w:type="spellEnd"/>
      <w:r w:rsidRPr="004F12A9">
        <w:rPr>
          <w:rFonts w:ascii="Calibri" w:eastAsia="Times New Roman" w:hAnsi="Calibri" w:cs="Calibri"/>
          <w:sz w:val="24"/>
          <w:szCs w:val="24"/>
          <w:lang w:val="en-GB" w:eastAsia="fr-FR"/>
        </w:rPr>
        <w:t xml:space="preserve">, </w:t>
      </w:r>
      <w:hyperlink r:id="rId8" w:tgtFrame="_blank" w:history="1">
        <w:r w:rsidRPr="004F12A9">
          <w:rPr>
            <w:rFonts w:ascii="Calibri" w:eastAsia="Times New Roman" w:hAnsi="Calibri" w:cs="Calibri"/>
            <w:color w:val="0000FF"/>
            <w:sz w:val="24"/>
            <w:szCs w:val="24"/>
            <w:u w:val="single"/>
            <w:lang w:val="en-GB" w:eastAsia="fr-FR"/>
          </w:rPr>
          <w:t>marine.paquereau@u-bourgogne.fr</w:t>
        </w:r>
      </w:hyperlink>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 xml:space="preserve">for the German-speaking world: Nathalie Le </w:t>
      </w:r>
      <w:proofErr w:type="spellStart"/>
      <w:r w:rsidRPr="004F12A9">
        <w:rPr>
          <w:rFonts w:ascii="Calibri" w:eastAsia="Times New Roman" w:hAnsi="Calibri" w:cs="Calibri"/>
          <w:sz w:val="24"/>
          <w:szCs w:val="24"/>
          <w:lang w:val="en-GB" w:eastAsia="fr-FR"/>
        </w:rPr>
        <w:t>Bouëdec</w:t>
      </w:r>
      <w:proofErr w:type="spellEnd"/>
      <w:r w:rsidRPr="004F12A9">
        <w:rPr>
          <w:rFonts w:ascii="Calibri" w:eastAsia="Times New Roman" w:hAnsi="Calibri" w:cs="Calibri"/>
          <w:sz w:val="24"/>
          <w:szCs w:val="24"/>
          <w:lang w:val="en-GB" w:eastAsia="fr-FR"/>
        </w:rPr>
        <w:t xml:space="preserve">, </w:t>
      </w:r>
      <w:hyperlink r:id="rId9" w:tgtFrame="_blank" w:history="1">
        <w:r w:rsidRPr="004F12A9">
          <w:rPr>
            <w:rFonts w:ascii="Calibri" w:eastAsia="Times New Roman" w:hAnsi="Calibri" w:cs="Calibri"/>
            <w:color w:val="0000FF"/>
            <w:sz w:val="24"/>
            <w:szCs w:val="24"/>
            <w:u w:val="single"/>
            <w:lang w:val="en-GB" w:eastAsia="fr-FR"/>
          </w:rPr>
          <w:t>nathalie.le-bouedec@u-bourgogne.fr</w:t>
        </w:r>
      </w:hyperlink>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 xml:space="preserve">for the Spanish-speaking world: Pierre-Paul </w:t>
      </w:r>
      <w:proofErr w:type="spellStart"/>
      <w:r w:rsidRPr="004F12A9">
        <w:rPr>
          <w:rFonts w:ascii="Calibri" w:eastAsia="Times New Roman" w:hAnsi="Calibri" w:cs="Calibri"/>
          <w:sz w:val="24"/>
          <w:szCs w:val="24"/>
          <w:lang w:val="en-GB" w:eastAsia="fr-FR"/>
        </w:rPr>
        <w:t>Grégorio</w:t>
      </w:r>
      <w:proofErr w:type="spellEnd"/>
      <w:r w:rsidRPr="004F12A9">
        <w:rPr>
          <w:rFonts w:ascii="Calibri" w:eastAsia="Times New Roman" w:hAnsi="Calibri" w:cs="Calibri"/>
          <w:sz w:val="24"/>
          <w:szCs w:val="24"/>
          <w:lang w:val="en-GB" w:eastAsia="fr-FR"/>
        </w:rPr>
        <w:t xml:space="preserve">, </w:t>
      </w:r>
      <w:hyperlink r:id="rId10" w:tgtFrame="_blank" w:history="1">
        <w:r w:rsidRPr="004F12A9">
          <w:rPr>
            <w:rFonts w:ascii="Calibri" w:eastAsia="Times New Roman" w:hAnsi="Calibri" w:cs="Calibri"/>
            <w:color w:val="0000FF"/>
            <w:sz w:val="24"/>
            <w:szCs w:val="24"/>
            <w:u w:val="single"/>
            <w:lang w:val="en-GB" w:eastAsia="fr-FR"/>
          </w:rPr>
          <w:t>pierre-paul.gregorio@u-bourgogne.fr</w:t>
        </w:r>
      </w:hyperlink>
    </w:p>
    <w:p w:rsidR="004F12A9" w:rsidRPr="004F12A9" w:rsidRDefault="004F12A9" w:rsidP="004F12A9">
      <w:pPr>
        <w:spacing w:after="0" w:line="276" w:lineRule="auto"/>
        <w:ind w:hanging="360"/>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GB" w:eastAsia="fr-FR"/>
        </w:rPr>
        <w:t>-</w:t>
      </w:r>
      <w:r w:rsidRPr="004F12A9">
        <w:rPr>
          <w:rFonts w:ascii="Times New Roman" w:eastAsia="Times New Roman" w:hAnsi="Times New Roman" w:cs="Times New Roman"/>
          <w:sz w:val="14"/>
          <w:szCs w:val="14"/>
          <w:lang w:val="en-GB" w:eastAsia="fr-FR"/>
        </w:rPr>
        <w:t xml:space="preserve">          </w:t>
      </w:r>
      <w:r w:rsidRPr="004F12A9">
        <w:rPr>
          <w:rFonts w:ascii="Calibri" w:eastAsia="Times New Roman" w:hAnsi="Calibri" w:cs="Calibri"/>
          <w:sz w:val="24"/>
          <w:szCs w:val="24"/>
          <w:lang w:val="en-GB" w:eastAsia="fr-FR"/>
        </w:rPr>
        <w:t xml:space="preserve">for the Italian-speaking world: Nicolas Bonnet, </w:t>
      </w:r>
      <w:hyperlink r:id="rId11" w:tgtFrame="_blank" w:history="1">
        <w:r w:rsidRPr="004F12A9">
          <w:rPr>
            <w:rFonts w:ascii="Calibri" w:eastAsia="Times New Roman" w:hAnsi="Calibri" w:cs="Calibri"/>
            <w:color w:val="0000FF"/>
            <w:sz w:val="24"/>
            <w:szCs w:val="24"/>
            <w:u w:val="single"/>
            <w:lang w:val="en-GB" w:eastAsia="fr-FR"/>
          </w:rPr>
          <w:t>nicolas.bonnet@u-bourgogne.fr</w:t>
        </w:r>
      </w:hyperlink>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xml:space="preserve">Proposals may be written in French, German, English, Spanish and Italian. However, conference papers will need to be given in </w:t>
      </w:r>
      <w:r w:rsidRPr="004F12A9">
        <w:rPr>
          <w:rFonts w:ascii="Calibri" w:eastAsia="Times New Roman" w:hAnsi="Calibri" w:cs="Calibri"/>
          <w:sz w:val="24"/>
          <w:szCs w:val="24"/>
          <w:u w:val="single"/>
          <w:lang w:val="en-GB" w:eastAsia="fr-FR"/>
        </w:rPr>
        <w:t>French or in English</w:t>
      </w:r>
      <w:r w:rsidRPr="004F12A9">
        <w:rPr>
          <w:rFonts w:ascii="Calibri" w:eastAsia="Times New Roman" w:hAnsi="Calibri" w:cs="Calibri"/>
          <w:sz w:val="24"/>
          <w:szCs w:val="24"/>
          <w:lang w:val="en-GB" w:eastAsia="fr-FR"/>
        </w:rPr>
        <w:t xml:space="preserve">.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xml:space="preserve">Young researchers are encouraged to participate. </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Accommodation and meal expenses will be covered by the organizing committee.</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We intend to publish a selection of papers in a peer-reviewed publication.</w:t>
      </w:r>
    </w:p>
    <w:p w:rsidR="004F12A9" w:rsidRPr="004F12A9" w:rsidRDefault="004F12A9" w:rsidP="004F12A9">
      <w:pPr>
        <w:spacing w:after="0" w:line="276"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proofErr w:type="spellStart"/>
      <w:r w:rsidRPr="004F12A9">
        <w:rPr>
          <w:rFonts w:ascii="Calibri" w:eastAsia="Times New Roman" w:hAnsi="Calibri" w:cs="Calibri"/>
          <w:b/>
          <w:bCs/>
          <w:sz w:val="24"/>
          <w:szCs w:val="24"/>
          <w:lang w:eastAsia="fr-FR"/>
        </w:rPr>
        <w:t>Organizing</w:t>
      </w:r>
      <w:proofErr w:type="spellEnd"/>
      <w:r w:rsidRPr="004F12A9">
        <w:rPr>
          <w:rFonts w:ascii="Calibri" w:eastAsia="Times New Roman" w:hAnsi="Calibri" w:cs="Calibri"/>
          <w:b/>
          <w:bCs/>
          <w:sz w:val="24"/>
          <w:szCs w:val="24"/>
          <w:lang w:eastAsia="fr-FR"/>
        </w:rPr>
        <w:t xml:space="preserve"> </w:t>
      </w:r>
      <w:proofErr w:type="spellStart"/>
      <w:r w:rsidRPr="004F12A9">
        <w:rPr>
          <w:rFonts w:ascii="Calibri" w:eastAsia="Times New Roman" w:hAnsi="Calibri" w:cs="Calibri"/>
          <w:b/>
          <w:bCs/>
          <w:sz w:val="24"/>
          <w:szCs w:val="24"/>
          <w:lang w:eastAsia="fr-FR"/>
        </w:rPr>
        <w:t>committee</w:t>
      </w:r>
      <w:proofErr w:type="spellEnd"/>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Agnès Alexandre-Collier, Nicolas Bonnet, Pierre-Paul </w:t>
      </w:r>
      <w:proofErr w:type="spellStart"/>
      <w:r w:rsidRPr="004F12A9">
        <w:rPr>
          <w:rFonts w:ascii="Calibri" w:eastAsia="Times New Roman" w:hAnsi="Calibri" w:cs="Calibri"/>
          <w:sz w:val="24"/>
          <w:szCs w:val="24"/>
          <w:lang w:eastAsia="fr-FR"/>
        </w:rPr>
        <w:t>Grégorio</w:t>
      </w:r>
      <w:proofErr w:type="spellEnd"/>
      <w:r w:rsidRPr="004F12A9">
        <w:rPr>
          <w:rFonts w:ascii="Calibri" w:eastAsia="Times New Roman" w:hAnsi="Calibri" w:cs="Calibri"/>
          <w:sz w:val="24"/>
          <w:szCs w:val="24"/>
          <w:lang w:eastAsia="fr-FR"/>
        </w:rPr>
        <w:t xml:space="preserve">, Nathalie Le </w:t>
      </w:r>
      <w:proofErr w:type="spellStart"/>
      <w:r w:rsidRPr="004F12A9">
        <w:rPr>
          <w:rFonts w:ascii="Calibri" w:eastAsia="Times New Roman" w:hAnsi="Calibri" w:cs="Calibri"/>
          <w:sz w:val="24"/>
          <w:szCs w:val="24"/>
          <w:lang w:eastAsia="fr-FR"/>
        </w:rPr>
        <w:t>Bouëdec</w:t>
      </w:r>
      <w:proofErr w:type="spellEnd"/>
      <w:r w:rsidRPr="004F12A9">
        <w:rPr>
          <w:rFonts w:ascii="Calibri" w:eastAsia="Times New Roman" w:hAnsi="Calibri" w:cs="Calibri"/>
          <w:sz w:val="24"/>
          <w:szCs w:val="24"/>
          <w:lang w:eastAsia="fr-FR"/>
        </w:rPr>
        <w:t xml:space="preserve">, Alix Meyer, Marine </w:t>
      </w:r>
      <w:proofErr w:type="spellStart"/>
      <w:r w:rsidRPr="004F12A9">
        <w:rPr>
          <w:rFonts w:ascii="Calibri" w:eastAsia="Times New Roman" w:hAnsi="Calibri" w:cs="Calibri"/>
          <w:sz w:val="24"/>
          <w:szCs w:val="24"/>
          <w:lang w:eastAsia="fr-FR"/>
        </w:rPr>
        <w:t>Paquereau</w:t>
      </w:r>
      <w:proofErr w:type="spellEnd"/>
      <w:r w:rsidRPr="004F12A9">
        <w:rPr>
          <w:rFonts w:ascii="Calibri" w:eastAsia="Times New Roman" w:hAnsi="Calibri" w:cs="Calibri"/>
          <w:sz w:val="24"/>
          <w:szCs w:val="24"/>
          <w:lang w:eastAsia="fr-FR"/>
        </w:rPr>
        <w:t xml:space="preserve"> (Université de Bourgogne, TIL, équipe Individu &amp; Nation)</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w:t>
      </w:r>
    </w:p>
    <w:p w:rsidR="004F12A9" w:rsidRPr="004F12A9" w:rsidRDefault="004F12A9" w:rsidP="004F12A9">
      <w:pPr>
        <w:spacing w:after="0" w:line="276" w:lineRule="auto"/>
        <w:rPr>
          <w:rFonts w:ascii="Times New Roman" w:eastAsia="Times New Roman" w:hAnsi="Times New Roman" w:cs="Times New Roman"/>
          <w:sz w:val="24"/>
          <w:szCs w:val="24"/>
          <w:lang w:eastAsia="fr-FR"/>
        </w:rPr>
      </w:pPr>
      <w:r w:rsidRPr="004F12A9">
        <w:rPr>
          <w:rFonts w:ascii="Calibri" w:eastAsia="Times New Roman" w:hAnsi="Calibri" w:cs="Calibri"/>
          <w:b/>
          <w:bCs/>
          <w:sz w:val="24"/>
          <w:szCs w:val="24"/>
          <w:lang w:eastAsia="fr-FR"/>
        </w:rPr>
        <w:t xml:space="preserve">Scientific </w:t>
      </w:r>
      <w:proofErr w:type="spellStart"/>
      <w:r w:rsidRPr="004F12A9">
        <w:rPr>
          <w:rFonts w:ascii="Calibri" w:eastAsia="Times New Roman" w:hAnsi="Calibri" w:cs="Calibri"/>
          <w:b/>
          <w:bCs/>
          <w:sz w:val="24"/>
          <w:szCs w:val="24"/>
          <w:lang w:eastAsia="fr-FR"/>
        </w:rPr>
        <w:t>committee</w:t>
      </w:r>
      <w:proofErr w:type="spellEnd"/>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Agnès Alexandre-Collier (PR, civilisation britannique,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Nicolas Bonnet (PR, littérature italienne,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Pierre-Paul </w:t>
      </w:r>
      <w:proofErr w:type="spellStart"/>
      <w:r w:rsidRPr="004F12A9">
        <w:rPr>
          <w:rFonts w:ascii="Calibri" w:eastAsia="Times New Roman" w:hAnsi="Calibri" w:cs="Calibri"/>
          <w:sz w:val="24"/>
          <w:szCs w:val="24"/>
          <w:lang w:eastAsia="fr-FR"/>
        </w:rPr>
        <w:t>Grégorio</w:t>
      </w:r>
      <w:proofErr w:type="spellEnd"/>
      <w:r w:rsidRPr="004F12A9">
        <w:rPr>
          <w:rFonts w:ascii="Calibri" w:eastAsia="Times New Roman" w:hAnsi="Calibri" w:cs="Calibri"/>
          <w:sz w:val="24"/>
          <w:szCs w:val="24"/>
          <w:lang w:eastAsia="fr-FR"/>
        </w:rPr>
        <w:t xml:space="preserve"> (PR, civilisation espagnole contemporaine,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Nathalie Le </w:t>
      </w:r>
      <w:proofErr w:type="spellStart"/>
      <w:r w:rsidRPr="004F12A9">
        <w:rPr>
          <w:rFonts w:ascii="Calibri" w:eastAsia="Times New Roman" w:hAnsi="Calibri" w:cs="Calibri"/>
          <w:sz w:val="24"/>
          <w:szCs w:val="24"/>
          <w:lang w:eastAsia="fr-FR"/>
        </w:rPr>
        <w:t>Bouëdec</w:t>
      </w:r>
      <w:proofErr w:type="spellEnd"/>
      <w:r w:rsidRPr="004F12A9">
        <w:rPr>
          <w:rFonts w:ascii="Calibri" w:eastAsia="Times New Roman" w:hAnsi="Calibri" w:cs="Calibri"/>
          <w:sz w:val="24"/>
          <w:szCs w:val="24"/>
          <w:lang w:eastAsia="fr-FR"/>
        </w:rPr>
        <w:t xml:space="preserve"> (PR, histoire et civilisation allemande, université de Bourgogne/TIL)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Alix Meyer (MCF, civilisation américaine, 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 xml:space="preserve">Marine </w:t>
      </w:r>
      <w:proofErr w:type="spellStart"/>
      <w:r w:rsidRPr="004F12A9">
        <w:rPr>
          <w:rFonts w:ascii="Calibri" w:eastAsia="Times New Roman" w:hAnsi="Calibri" w:cs="Calibri"/>
          <w:sz w:val="24"/>
          <w:szCs w:val="24"/>
          <w:lang w:eastAsia="fr-FR"/>
        </w:rPr>
        <w:t>Paquereau</w:t>
      </w:r>
      <w:proofErr w:type="spellEnd"/>
      <w:r w:rsidRPr="004F12A9">
        <w:rPr>
          <w:rFonts w:ascii="Calibri" w:eastAsia="Times New Roman" w:hAnsi="Calibri" w:cs="Calibri"/>
          <w:sz w:val="24"/>
          <w:szCs w:val="24"/>
          <w:lang w:eastAsia="fr-FR"/>
        </w:rPr>
        <w:t xml:space="preserve"> (MCF, littérature américaine, TIL)</w:t>
      </w:r>
    </w:p>
    <w:p w:rsidR="004F12A9" w:rsidRPr="004F12A9" w:rsidRDefault="004F12A9" w:rsidP="004F12A9">
      <w:pPr>
        <w:spacing w:after="0" w:line="360" w:lineRule="auto"/>
        <w:rPr>
          <w:rFonts w:ascii="Times New Roman" w:eastAsia="Times New Roman" w:hAnsi="Times New Roman" w:cs="Times New Roman"/>
          <w:sz w:val="24"/>
          <w:szCs w:val="24"/>
          <w:lang w:eastAsia="fr-FR"/>
        </w:rPr>
      </w:pPr>
      <w:r w:rsidRPr="004F12A9">
        <w:rPr>
          <w:rFonts w:ascii="Calibri" w:eastAsia="Times New Roman" w:hAnsi="Calibri" w:cs="Calibri"/>
          <w:sz w:val="24"/>
          <w:szCs w:val="24"/>
          <w:lang w:eastAsia="fr-FR"/>
        </w:rPr>
        <w:t>Alma-Pierre Bonnet (PRAG, civilisation britannique, Sciences Po Lyon/chercheur associé à TIL)</w:t>
      </w:r>
    </w:p>
    <w:p w:rsidR="004F12A9" w:rsidRPr="004F12A9" w:rsidRDefault="004F12A9" w:rsidP="004F12A9">
      <w:pPr>
        <w:spacing w:after="0" w:line="360"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xml:space="preserve">Michael </w:t>
      </w:r>
      <w:proofErr w:type="spellStart"/>
      <w:r w:rsidRPr="004F12A9">
        <w:rPr>
          <w:rFonts w:ascii="Calibri" w:eastAsia="Times New Roman" w:hAnsi="Calibri" w:cs="Calibri"/>
          <w:sz w:val="24"/>
          <w:szCs w:val="24"/>
          <w:lang w:val="en-GB" w:eastAsia="fr-FR"/>
        </w:rPr>
        <w:t>Drolet</w:t>
      </w:r>
      <w:proofErr w:type="spellEnd"/>
      <w:r w:rsidRPr="004F12A9">
        <w:rPr>
          <w:rFonts w:ascii="Calibri" w:eastAsia="Times New Roman" w:hAnsi="Calibri" w:cs="Calibri"/>
          <w:sz w:val="24"/>
          <w:szCs w:val="24"/>
          <w:lang w:val="en-GB" w:eastAsia="fr-FR"/>
        </w:rPr>
        <w:t xml:space="preserve"> (</w:t>
      </w:r>
      <w:proofErr w:type="spellStart"/>
      <w:r w:rsidRPr="004F12A9">
        <w:rPr>
          <w:rFonts w:ascii="Calibri" w:eastAsia="Times New Roman" w:hAnsi="Calibri" w:cs="Calibri"/>
          <w:sz w:val="24"/>
          <w:szCs w:val="24"/>
          <w:lang w:val="en-GB" w:eastAsia="fr-FR"/>
        </w:rPr>
        <w:t>théorie</w:t>
      </w:r>
      <w:proofErr w:type="spellEnd"/>
      <w:r w:rsidRPr="004F12A9">
        <w:rPr>
          <w:rFonts w:ascii="Calibri" w:eastAsia="Times New Roman" w:hAnsi="Calibri" w:cs="Calibri"/>
          <w:sz w:val="24"/>
          <w:szCs w:val="24"/>
          <w:lang w:val="en-GB" w:eastAsia="fr-FR"/>
        </w:rPr>
        <w:t xml:space="preserve"> </w:t>
      </w:r>
      <w:proofErr w:type="spellStart"/>
      <w:r w:rsidRPr="004F12A9">
        <w:rPr>
          <w:rFonts w:ascii="Calibri" w:eastAsia="Times New Roman" w:hAnsi="Calibri" w:cs="Calibri"/>
          <w:sz w:val="24"/>
          <w:szCs w:val="24"/>
          <w:lang w:val="en-GB" w:eastAsia="fr-FR"/>
        </w:rPr>
        <w:t>politique</w:t>
      </w:r>
      <w:proofErr w:type="spellEnd"/>
      <w:r w:rsidRPr="004F12A9">
        <w:rPr>
          <w:rFonts w:ascii="Calibri" w:eastAsia="Times New Roman" w:hAnsi="Calibri" w:cs="Calibri"/>
          <w:sz w:val="24"/>
          <w:szCs w:val="24"/>
          <w:lang w:val="en-GB" w:eastAsia="fr-FR"/>
        </w:rPr>
        <w:t xml:space="preserve">, Senior Research Fellow, Worcester College, </w:t>
      </w:r>
      <w:proofErr w:type="spellStart"/>
      <w:r w:rsidRPr="004F12A9">
        <w:rPr>
          <w:rFonts w:ascii="Calibri" w:eastAsia="Times New Roman" w:hAnsi="Calibri" w:cs="Calibri"/>
          <w:sz w:val="24"/>
          <w:szCs w:val="24"/>
          <w:lang w:val="en-GB" w:eastAsia="fr-FR"/>
        </w:rPr>
        <w:t>Université</w:t>
      </w:r>
      <w:proofErr w:type="spellEnd"/>
      <w:r w:rsidRPr="004F12A9">
        <w:rPr>
          <w:rFonts w:ascii="Calibri" w:eastAsia="Times New Roman" w:hAnsi="Calibri" w:cs="Calibri"/>
          <w:sz w:val="24"/>
          <w:szCs w:val="24"/>
          <w:lang w:val="en-GB" w:eastAsia="fr-FR"/>
        </w:rPr>
        <w:t xml:space="preserve"> </w:t>
      </w:r>
      <w:proofErr w:type="spellStart"/>
      <w:r w:rsidRPr="004F12A9">
        <w:rPr>
          <w:rFonts w:ascii="Calibri" w:eastAsia="Times New Roman" w:hAnsi="Calibri" w:cs="Calibri"/>
          <w:sz w:val="24"/>
          <w:szCs w:val="24"/>
          <w:lang w:val="en-GB" w:eastAsia="fr-FR"/>
        </w:rPr>
        <w:t>d’Oxford</w:t>
      </w:r>
      <w:proofErr w:type="spellEnd"/>
      <w:r w:rsidRPr="004F12A9">
        <w:rPr>
          <w:rFonts w:ascii="Calibri" w:eastAsia="Times New Roman" w:hAnsi="Calibri" w:cs="Calibri"/>
          <w:sz w:val="24"/>
          <w:szCs w:val="24"/>
          <w:lang w:val="en-GB" w:eastAsia="fr-FR"/>
        </w:rPr>
        <w:t>)</w:t>
      </w:r>
    </w:p>
    <w:p w:rsidR="004F12A9" w:rsidRPr="004F12A9" w:rsidRDefault="004F12A9" w:rsidP="004F12A9">
      <w:pPr>
        <w:spacing w:after="0" w:line="360" w:lineRule="auto"/>
        <w:rPr>
          <w:rFonts w:ascii="Times New Roman" w:eastAsia="Times New Roman" w:hAnsi="Times New Roman" w:cs="Times New Roman"/>
          <w:sz w:val="24"/>
          <w:szCs w:val="24"/>
          <w:lang w:val="en-IE" w:eastAsia="fr-FR"/>
        </w:rPr>
      </w:pPr>
      <w:r w:rsidRPr="004F12A9">
        <w:rPr>
          <w:rFonts w:ascii="Calibri" w:eastAsia="Times New Roman" w:hAnsi="Calibri" w:cs="Calibri"/>
          <w:sz w:val="24"/>
          <w:szCs w:val="24"/>
          <w:lang w:val="en-GB" w:eastAsia="fr-FR"/>
        </w:rPr>
        <w:t> </w:t>
      </w:r>
    </w:p>
    <w:p w:rsidR="004F12A9" w:rsidRPr="004F12A9" w:rsidRDefault="004F12A9" w:rsidP="004F12A9">
      <w:pPr>
        <w:spacing w:after="0" w:line="360" w:lineRule="auto"/>
        <w:rPr>
          <w:rFonts w:ascii="Times New Roman" w:eastAsia="Times New Roman" w:hAnsi="Times New Roman" w:cs="Times New Roman"/>
          <w:sz w:val="24"/>
          <w:szCs w:val="24"/>
          <w:lang w:val="en-IE" w:eastAsia="fr-FR"/>
        </w:rPr>
      </w:pPr>
      <w:r w:rsidRPr="004F12A9">
        <w:rPr>
          <w:rFonts w:ascii="Calibri" w:eastAsia="Times New Roman" w:hAnsi="Calibri" w:cs="Calibri"/>
          <w:b/>
          <w:bCs/>
          <w:sz w:val="24"/>
          <w:szCs w:val="24"/>
          <w:lang w:val="en-US" w:eastAsia="fr-FR"/>
        </w:rPr>
        <w:t> </w:t>
      </w:r>
    </w:p>
    <w:p w:rsidR="004F12A9" w:rsidRPr="004F12A9" w:rsidRDefault="004F12A9" w:rsidP="004F12A9">
      <w:pPr>
        <w:spacing w:after="0" w:line="240" w:lineRule="auto"/>
        <w:rPr>
          <w:rFonts w:ascii="Times New Roman" w:eastAsia="Times New Roman" w:hAnsi="Times New Roman" w:cs="Times New Roman"/>
          <w:sz w:val="24"/>
          <w:szCs w:val="24"/>
          <w:lang w:val="en-IE" w:eastAsia="fr-FR"/>
        </w:rPr>
      </w:pPr>
      <w:r w:rsidRPr="004F12A9">
        <w:rPr>
          <w:rFonts w:ascii="Times New Roman" w:eastAsia="Times New Roman" w:hAnsi="Times New Roman" w:cs="Times New Roman"/>
          <w:sz w:val="24"/>
          <w:szCs w:val="24"/>
          <w:lang w:val="en-IE" w:eastAsia="fr-FR"/>
        </w:rPr>
        <w:br w:type="textWrapping" w:clear="all"/>
      </w:r>
    </w:p>
    <w:p w:rsidR="004F12A9" w:rsidRPr="004F12A9" w:rsidRDefault="004F12A9" w:rsidP="004F12A9">
      <w:pPr>
        <w:spacing w:after="0" w:line="240" w:lineRule="auto"/>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pict>
          <v:rect id="_x0000_i1025" style="width:149.7pt;height:.75pt" o:hrpct="330" o:hrstd="t" o:hr="t" fillcolor="#a0a0a0" stroked="f"/>
        </w:pict>
      </w:r>
    </w:p>
    <w:bookmarkStart w:id="6" w:name="_ftn1"/>
    <w:p w:rsidR="004F12A9" w:rsidRPr="004F12A9" w:rsidRDefault="004F12A9" w:rsidP="004F12A9">
      <w:pPr>
        <w:spacing w:after="0" w:line="240" w:lineRule="auto"/>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fldChar w:fldCharType="begin"/>
      </w:r>
      <w:r w:rsidRPr="004F12A9">
        <w:rPr>
          <w:rFonts w:ascii="Times New Roman" w:eastAsia="Times New Roman" w:hAnsi="Times New Roman" w:cs="Times New Roman"/>
          <w:sz w:val="24"/>
          <w:szCs w:val="24"/>
          <w:lang w:val="de-DE" w:eastAsia="fr-FR"/>
        </w:rPr>
        <w:instrText xml:space="preserve"> HYPERLINK "imap://armaofrederic%40gmail%2Ecom@imap.gmail.com:993/fetch%3EUID%3E/INBOX%3E14878" \l "_ftnref1" </w:instrText>
      </w:r>
      <w:r w:rsidRPr="004F12A9">
        <w:rPr>
          <w:rFonts w:ascii="Times New Roman" w:eastAsia="Times New Roman" w:hAnsi="Times New Roman" w:cs="Times New Roman"/>
          <w:sz w:val="24"/>
          <w:szCs w:val="24"/>
          <w:lang w:eastAsia="fr-FR"/>
        </w:rPr>
        <w:fldChar w:fldCharType="separate"/>
      </w:r>
      <w:r w:rsidRPr="004F12A9">
        <w:rPr>
          <w:rFonts w:ascii="Times New Roman" w:eastAsia="Times New Roman" w:hAnsi="Times New Roman" w:cs="Times New Roman"/>
          <w:color w:val="0000FF"/>
          <w:sz w:val="20"/>
          <w:szCs w:val="20"/>
          <w:u w:val="single"/>
          <w:lang w:val="de-DE" w:eastAsia="fr-FR"/>
        </w:rPr>
        <w:t>[1]</w:t>
      </w:r>
      <w:r w:rsidRPr="004F12A9">
        <w:rPr>
          <w:rFonts w:ascii="Times New Roman" w:eastAsia="Times New Roman" w:hAnsi="Times New Roman" w:cs="Times New Roman"/>
          <w:sz w:val="24"/>
          <w:szCs w:val="24"/>
          <w:lang w:eastAsia="fr-FR"/>
        </w:rPr>
        <w:fldChar w:fldCharType="end"/>
      </w:r>
      <w:bookmarkEnd w:id="6"/>
      <w:r w:rsidRPr="004F12A9">
        <w:rPr>
          <w:rFonts w:ascii="Times New Roman" w:eastAsia="Times New Roman" w:hAnsi="Times New Roman" w:cs="Times New Roman"/>
          <w:sz w:val="24"/>
          <w:szCs w:val="24"/>
          <w:lang w:val="de-DE" w:eastAsia="fr-FR"/>
        </w:rPr>
        <w:t xml:space="preserve"> </w:t>
      </w:r>
      <w:proofErr w:type="spellStart"/>
      <w:r w:rsidRPr="004F12A9">
        <w:rPr>
          <w:rFonts w:ascii="Times New Roman" w:eastAsia="Times New Roman" w:hAnsi="Times New Roman" w:cs="Times New Roman"/>
          <w:sz w:val="24"/>
          <w:szCs w:val="24"/>
          <w:lang w:val="de-DE" w:eastAsia="fr-FR"/>
        </w:rPr>
        <w:t>Voir</w:t>
      </w:r>
      <w:proofErr w:type="spellEnd"/>
      <w:r w:rsidRPr="004F12A9">
        <w:rPr>
          <w:rFonts w:ascii="Times New Roman" w:eastAsia="Times New Roman" w:hAnsi="Times New Roman" w:cs="Times New Roman"/>
          <w:sz w:val="24"/>
          <w:szCs w:val="24"/>
          <w:lang w:val="de-DE" w:eastAsia="fr-FR"/>
        </w:rPr>
        <w:t xml:space="preserve"> </w:t>
      </w:r>
      <w:proofErr w:type="spellStart"/>
      <w:r w:rsidRPr="004F12A9">
        <w:rPr>
          <w:rFonts w:ascii="Times New Roman" w:eastAsia="Times New Roman" w:hAnsi="Times New Roman" w:cs="Times New Roman"/>
          <w:sz w:val="24"/>
          <w:szCs w:val="24"/>
          <w:lang w:val="de-DE" w:eastAsia="fr-FR"/>
        </w:rPr>
        <w:t>parmi</w:t>
      </w:r>
      <w:proofErr w:type="spellEnd"/>
      <w:r w:rsidRPr="004F12A9">
        <w:rPr>
          <w:rFonts w:ascii="Times New Roman" w:eastAsia="Times New Roman" w:hAnsi="Times New Roman" w:cs="Times New Roman"/>
          <w:sz w:val="24"/>
          <w:szCs w:val="24"/>
          <w:lang w:val="de-DE" w:eastAsia="fr-FR"/>
        </w:rPr>
        <w:t xml:space="preserve"> de </w:t>
      </w:r>
      <w:proofErr w:type="spellStart"/>
      <w:r w:rsidRPr="004F12A9">
        <w:rPr>
          <w:rFonts w:ascii="Times New Roman" w:eastAsia="Times New Roman" w:hAnsi="Times New Roman" w:cs="Times New Roman"/>
          <w:sz w:val="24"/>
          <w:szCs w:val="24"/>
          <w:lang w:val="de-DE" w:eastAsia="fr-FR"/>
        </w:rPr>
        <w:t>nombreux</w:t>
      </w:r>
      <w:proofErr w:type="spellEnd"/>
      <w:r w:rsidRPr="004F12A9">
        <w:rPr>
          <w:rFonts w:ascii="Times New Roman" w:eastAsia="Times New Roman" w:hAnsi="Times New Roman" w:cs="Times New Roman"/>
          <w:sz w:val="24"/>
          <w:szCs w:val="24"/>
          <w:lang w:val="de-DE" w:eastAsia="fr-FR"/>
        </w:rPr>
        <w:t xml:space="preserve"> </w:t>
      </w:r>
      <w:proofErr w:type="spellStart"/>
      <w:r w:rsidRPr="004F12A9">
        <w:rPr>
          <w:rFonts w:ascii="Times New Roman" w:eastAsia="Times New Roman" w:hAnsi="Times New Roman" w:cs="Times New Roman"/>
          <w:sz w:val="24"/>
          <w:szCs w:val="24"/>
          <w:lang w:val="de-DE" w:eastAsia="fr-FR"/>
        </w:rPr>
        <w:t>exemples</w:t>
      </w:r>
      <w:proofErr w:type="spellEnd"/>
      <w:r w:rsidRPr="004F12A9">
        <w:rPr>
          <w:rFonts w:ascii="Times New Roman" w:eastAsia="Times New Roman" w:hAnsi="Times New Roman" w:cs="Times New Roman"/>
          <w:sz w:val="24"/>
          <w:szCs w:val="24"/>
          <w:lang w:val="de-DE" w:eastAsia="fr-FR"/>
        </w:rPr>
        <w:t xml:space="preserve"> Andreas Wirsching / Berthold Kohler / Ulrich Wilhelm (dir.), </w:t>
      </w:r>
      <w:r w:rsidRPr="004F12A9">
        <w:rPr>
          <w:rFonts w:ascii="Times New Roman" w:eastAsia="Times New Roman" w:hAnsi="Times New Roman" w:cs="Times New Roman"/>
          <w:i/>
          <w:iCs/>
          <w:sz w:val="24"/>
          <w:szCs w:val="24"/>
          <w:lang w:val="de-DE" w:eastAsia="fr-FR"/>
        </w:rPr>
        <w:t xml:space="preserve">Weimarer Verhältnisse. </w:t>
      </w:r>
      <w:proofErr w:type="spellStart"/>
      <w:r w:rsidRPr="004F12A9">
        <w:rPr>
          <w:rFonts w:ascii="Times New Roman" w:eastAsia="Times New Roman" w:hAnsi="Times New Roman" w:cs="Times New Roman"/>
          <w:i/>
          <w:iCs/>
          <w:sz w:val="24"/>
          <w:szCs w:val="24"/>
          <w:lang w:eastAsia="fr-FR"/>
        </w:rPr>
        <w:t>Historische</w:t>
      </w:r>
      <w:proofErr w:type="spellEnd"/>
      <w:r w:rsidRPr="004F12A9">
        <w:rPr>
          <w:rFonts w:ascii="Times New Roman" w:eastAsia="Times New Roman" w:hAnsi="Times New Roman" w:cs="Times New Roman"/>
          <w:i/>
          <w:iCs/>
          <w:sz w:val="24"/>
          <w:szCs w:val="24"/>
          <w:lang w:eastAsia="fr-FR"/>
        </w:rPr>
        <w:t xml:space="preserve"> </w:t>
      </w:r>
      <w:proofErr w:type="spellStart"/>
      <w:r w:rsidRPr="004F12A9">
        <w:rPr>
          <w:rFonts w:ascii="Times New Roman" w:eastAsia="Times New Roman" w:hAnsi="Times New Roman" w:cs="Times New Roman"/>
          <w:i/>
          <w:iCs/>
          <w:sz w:val="24"/>
          <w:szCs w:val="24"/>
          <w:lang w:eastAsia="fr-FR"/>
        </w:rPr>
        <w:t>Lektionen</w:t>
      </w:r>
      <w:proofErr w:type="spellEnd"/>
      <w:r w:rsidRPr="004F12A9">
        <w:rPr>
          <w:rFonts w:ascii="Times New Roman" w:eastAsia="Times New Roman" w:hAnsi="Times New Roman" w:cs="Times New Roman"/>
          <w:i/>
          <w:iCs/>
          <w:sz w:val="24"/>
          <w:szCs w:val="24"/>
          <w:lang w:eastAsia="fr-FR"/>
        </w:rPr>
        <w:t xml:space="preserve"> </w:t>
      </w:r>
      <w:proofErr w:type="spellStart"/>
      <w:r w:rsidRPr="004F12A9">
        <w:rPr>
          <w:rFonts w:ascii="Times New Roman" w:eastAsia="Times New Roman" w:hAnsi="Times New Roman" w:cs="Times New Roman"/>
          <w:i/>
          <w:iCs/>
          <w:sz w:val="24"/>
          <w:szCs w:val="24"/>
          <w:lang w:eastAsia="fr-FR"/>
        </w:rPr>
        <w:t>für</w:t>
      </w:r>
      <w:proofErr w:type="spellEnd"/>
      <w:r w:rsidRPr="004F12A9">
        <w:rPr>
          <w:rFonts w:ascii="Times New Roman" w:eastAsia="Times New Roman" w:hAnsi="Times New Roman" w:cs="Times New Roman"/>
          <w:i/>
          <w:iCs/>
          <w:sz w:val="24"/>
          <w:szCs w:val="24"/>
          <w:lang w:eastAsia="fr-FR"/>
        </w:rPr>
        <w:t xml:space="preserve"> </w:t>
      </w:r>
      <w:proofErr w:type="spellStart"/>
      <w:r w:rsidRPr="004F12A9">
        <w:rPr>
          <w:rFonts w:ascii="Times New Roman" w:eastAsia="Times New Roman" w:hAnsi="Times New Roman" w:cs="Times New Roman"/>
          <w:i/>
          <w:iCs/>
          <w:sz w:val="24"/>
          <w:szCs w:val="24"/>
          <w:lang w:eastAsia="fr-FR"/>
        </w:rPr>
        <w:t>unsere</w:t>
      </w:r>
      <w:proofErr w:type="spellEnd"/>
      <w:r w:rsidRPr="004F12A9">
        <w:rPr>
          <w:rFonts w:ascii="Times New Roman" w:eastAsia="Times New Roman" w:hAnsi="Times New Roman" w:cs="Times New Roman"/>
          <w:i/>
          <w:iCs/>
          <w:sz w:val="24"/>
          <w:szCs w:val="24"/>
          <w:lang w:eastAsia="fr-FR"/>
        </w:rPr>
        <w:t xml:space="preserve"> </w:t>
      </w:r>
      <w:proofErr w:type="spellStart"/>
      <w:r w:rsidRPr="004F12A9">
        <w:rPr>
          <w:rFonts w:ascii="Times New Roman" w:eastAsia="Times New Roman" w:hAnsi="Times New Roman" w:cs="Times New Roman"/>
          <w:i/>
          <w:iCs/>
          <w:sz w:val="24"/>
          <w:szCs w:val="24"/>
          <w:lang w:eastAsia="fr-FR"/>
        </w:rPr>
        <w:t>Demokratie</w:t>
      </w:r>
      <w:proofErr w:type="spellEnd"/>
      <w:r w:rsidRPr="004F12A9">
        <w:rPr>
          <w:rFonts w:ascii="Times New Roman" w:eastAsia="Times New Roman" w:hAnsi="Times New Roman" w:cs="Times New Roman"/>
          <w:sz w:val="24"/>
          <w:szCs w:val="24"/>
          <w:lang w:eastAsia="fr-FR"/>
        </w:rPr>
        <w:t xml:space="preserve">, </w:t>
      </w:r>
      <w:proofErr w:type="spellStart"/>
      <w:r w:rsidRPr="004F12A9">
        <w:rPr>
          <w:rFonts w:ascii="Times New Roman" w:eastAsia="Times New Roman" w:hAnsi="Times New Roman" w:cs="Times New Roman"/>
          <w:sz w:val="24"/>
          <w:szCs w:val="24"/>
          <w:lang w:eastAsia="fr-FR"/>
        </w:rPr>
        <w:t>Reclam</w:t>
      </w:r>
      <w:proofErr w:type="spellEnd"/>
      <w:r w:rsidRPr="004F12A9">
        <w:rPr>
          <w:rFonts w:ascii="Times New Roman" w:eastAsia="Times New Roman" w:hAnsi="Times New Roman" w:cs="Times New Roman"/>
          <w:sz w:val="24"/>
          <w:szCs w:val="24"/>
          <w:lang w:eastAsia="fr-FR"/>
        </w:rPr>
        <w:t>, 2018.</w:t>
      </w:r>
    </w:p>
    <w:bookmarkStart w:id="7" w:name="_ftn2"/>
    <w:p w:rsidR="004F12A9" w:rsidRPr="004F12A9" w:rsidRDefault="004F12A9" w:rsidP="004F12A9">
      <w:pPr>
        <w:spacing w:after="0" w:line="240" w:lineRule="auto"/>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fldChar w:fldCharType="begin"/>
      </w:r>
      <w:r w:rsidRPr="004F12A9">
        <w:rPr>
          <w:rFonts w:ascii="Times New Roman" w:eastAsia="Times New Roman" w:hAnsi="Times New Roman" w:cs="Times New Roman"/>
          <w:sz w:val="24"/>
          <w:szCs w:val="24"/>
          <w:lang w:eastAsia="fr-FR"/>
        </w:rPr>
        <w:instrText xml:space="preserve"> HYPERLINK "imap://armaofrederic%40gmail%2Ecom@imap.gmail.com:993/fetch%3EUID%3E/INBOX%3E14878" \l "_ftnref2" </w:instrText>
      </w:r>
      <w:r w:rsidRPr="004F12A9">
        <w:rPr>
          <w:rFonts w:ascii="Times New Roman" w:eastAsia="Times New Roman" w:hAnsi="Times New Roman" w:cs="Times New Roman"/>
          <w:sz w:val="24"/>
          <w:szCs w:val="24"/>
          <w:lang w:eastAsia="fr-FR"/>
        </w:rPr>
        <w:fldChar w:fldCharType="separate"/>
      </w:r>
      <w:r w:rsidRPr="004F12A9">
        <w:rPr>
          <w:rFonts w:ascii="Times New Roman" w:eastAsia="Times New Roman" w:hAnsi="Times New Roman" w:cs="Times New Roman"/>
          <w:color w:val="0000FF"/>
          <w:sz w:val="20"/>
          <w:szCs w:val="20"/>
          <w:u w:val="single"/>
          <w:lang w:eastAsia="fr-FR"/>
        </w:rPr>
        <w:t>[2]</w:t>
      </w:r>
      <w:r w:rsidRPr="004F12A9">
        <w:rPr>
          <w:rFonts w:ascii="Times New Roman" w:eastAsia="Times New Roman" w:hAnsi="Times New Roman" w:cs="Times New Roman"/>
          <w:sz w:val="24"/>
          <w:szCs w:val="24"/>
          <w:lang w:eastAsia="fr-FR"/>
        </w:rPr>
        <w:fldChar w:fldCharType="end"/>
      </w:r>
      <w:bookmarkEnd w:id="7"/>
      <w:r w:rsidRPr="004F12A9">
        <w:rPr>
          <w:rFonts w:ascii="Times New Roman" w:eastAsia="Times New Roman" w:hAnsi="Times New Roman" w:cs="Times New Roman"/>
          <w:sz w:val="24"/>
          <w:szCs w:val="24"/>
          <w:lang w:eastAsia="fr-FR"/>
        </w:rPr>
        <w:t xml:space="preserve"> Voir en France le travail du </w:t>
      </w:r>
      <w:proofErr w:type="spellStart"/>
      <w:r w:rsidRPr="004F12A9">
        <w:rPr>
          <w:rFonts w:ascii="Times New Roman" w:eastAsia="Times New Roman" w:hAnsi="Times New Roman" w:cs="Times New Roman"/>
          <w:sz w:val="24"/>
          <w:szCs w:val="24"/>
          <w:lang w:eastAsia="fr-FR"/>
        </w:rPr>
        <w:t>Labex</w:t>
      </w:r>
      <w:proofErr w:type="spellEnd"/>
      <w:r w:rsidRPr="004F12A9">
        <w:rPr>
          <w:rFonts w:ascii="Times New Roman" w:eastAsia="Times New Roman" w:hAnsi="Times New Roman" w:cs="Times New Roman"/>
          <w:sz w:val="24"/>
          <w:szCs w:val="24"/>
          <w:lang w:eastAsia="fr-FR"/>
        </w:rPr>
        <w:t xml:space="preserve"> « Les passés dans le présent : histoire, patrimoine, mémoire » - http://passes-present.eu/</w:t>
      </w:r>
    </w:p>
    <w:bookmarkStart w:id="8" w:name="_ftn3"/>
    <w:p w:rsidR="004F12A9" w:rsidRPr="004F12A9" w:rsidRDefault="004F12A9" w:rsidP="004F12A9">
      <w:pPr>
        <w:spacing w:after="0" w:line="240" w:lineRule="auto"/>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fldChar w:fldCharType="begin"/>
      </w:r>
      <w:r w:rsidRPr="004F12A9">
        <w:rPr>
          <w:rFonts w:ascii="Times New Roman" w:eastAsia="Times New Roman" w:hAnsi="Times New Roman" w:cs="Times New Roman"/>
          <w:sz w:val="24"/>
          <w:szCs w:val="24"/>
          <w:lang w:eastAsia="fr-FR"/>
        </w:rPr>
        <w:instrText xml:space="preserve"> HYPERLINK "imap://armaofrederic%40gmail%2Ecom@imap.gmail.com:993/fetch%3EUID%3E/INBOX%3E14878" \l "_ftnref3" </w:instrText>
      </w:r>
      <w:r w:rsidRPr="004F12A9">
        <w:rPr>
          <w:rFonts w:ascii="Times New Roman" w:eastAsia="Times New Roman" w:hAnsi="Times New Roman" w:cs="Times New Roman"/>
          <w:sz w:val="24"/>
          <w:szCs w:val="24"/>
          <w:lang w:eastAsia="fr-FR"/>
        </w:rPr>
        <w:fldChar w:fldCharType="separate"/>
      </w:r>
      <w:r w:rsidRPr="004F12A9">
        <w:rPr>
          <w:rFonts w:ascii="Times New Roman" w:eastAsia="Times New Roman" w:hAnsi="Times New Roman" w:cs="Times New Roman"/>
          <w:color w:val="0000FF"/>
          <w:sz w:val="20"/>
          <w:szCs w:val="20"/>
          <w:u w:val="single"/>
          <w:lang w:eastAsia="fr-FR"/>
        </w:rPr>
        <w:t>[3]</w:t>
      </w:r>
      <w:r w:rsidRPr="004F12A9">
        <w:rPr>
          <w:rFonts w:ascii="Times New Roman" w:eastAsia="Times New Roman" w:hAnsi="Times New Roman" w:cs="Times New Roman"/>
          <w:sz w:val="24"/>
          <w:szCs w:val="24"/>
          <w:lang w:eastAsia="fr-FR"/>
        </w:rPr>
        <w:fldChar w:fldCharType="end"/>
      </w:r>
      <w:bookmarkEnd w:id="8"/>
      <w:r w:rsidRPr="004F12A9">
        <w:rPr>
          <w:rFonts w:ascii="Times New Roman" w:eastAsia="Times New Roman" w:hAnsi="Times New Roman" w:cs="Times New Roman"/>
          <w:sz w:val="24"/>
          <w:szCs w:val="24"/>
          <w:lang w:eastAsia="fr-FR"/>
        </w:rPr>
        <w:t xml:space="preserve"> David Simon a clairement expliqué parler de l’Amérique de Trump à travers cette </w:t>
      </w:r>
      <w:proofErr w:type="spellStart"/>
      <w:r w:rsidRPr="004F12A9">
        <w:rPr>
          <w:rFonts w:ascii="Times New Roman" w:eastAsia="Times New Roman" w:hAnsi="Times New Roman" w:cs="Times New Roman"/>
          <w:sz w:val="24"/>
          <w:szCs w:val="24"/>
          <w:lang w:eastAsia="fr-FR"/>
        </w:rPr>
        <w:t>uchronie</w:t>
      </w:r>
      <w:proofErr w:type="spellEnd"/>
      <w:r w:rsidRPr="004F12A9">
        <w:rPr>
          <w:rFonts w:ascii="Times New Roman" w:eastAsia="Times New Roman" w:hAnsi="Times New Roman" w:cs="Times New Roman"/>
          <w:sz w:val="24"/>
          <w:szCs w:val="24"/>
          <w:lang w:eastAsia="fr-FR"/>
        </w:rPr>
        <w:t xml:space="preserve"> qui imagine une Amérique antisémite et sympathisant avec l’Allemagne nazie sous la présidence de Charles Lindbergh au lieu d’entrer en guerre au côté des Européens en 1941 : « En lisant le roman aujourd’hui, le monde de Trump, du Brexit, de la désinformation, de la xénophobie et de la peur devient limpide. Les parallèles sont manifestes et ils soulignent l’utilité de l’histoire que [Roth] raconte, incroyablement pertinente, pour dire quelque chose sur une situation dans laquelle on patauge trop profondément pour pouvoir en tirer quoi que ce soit. […] je trouve des stratagèmes pour m’adresser à Trump, car je suis un auteur politique. Si pour ça je dois rassembler des vieilles Packard et des Buick à l’écran, et dénicher des rues qui n’ont pas changé depuis 1939, alors soit ». « David Simon : ‘La bonne nouvelle est qu’on vit plutôt bien à la marge’, interview dans </w:t>
      </w:r>
      <w:r w:rsidRPr="004F12A9">
        <w:rPr>
          <w:rFonts w:ascii="Times New Roman" w:eastAsia="Times New Roman" w:hAnsi="Times New Roman" w:cs="Times New Roman"/>
          <w:i/>
          <w:iCs/>
          <w:sz w:val="24"/>
          <w:szCs w:val="24"/>
          <w:lang w:eastAsia="fr-FR"/>
        </w:rPr>
        <w:t xml:space="preserve">Libération, </w:t>
      </w:r>
      <w:r w:rsidRPr="004F12A9">
        <w:rPr>
          <w:rFonts w:ascii="Times New Roman" w:eastAsia="Times New Roman" w:hAnsi="Times New Roman" w:cs="Times New Roman"/>
          <w:sz w:val="24"/>
          <w:szCs w:val="24"/>
          <w:lang w:eastAsia="fr-FR"/>
        </w:rPr>
        <w:t xml:space="preserve">31 janvier 2020, </w:t>
      </w:r>
      <w:hyperlink r:id="rId12" w:tgtFrame="_blank" w:history="1">
        <w:r w:rsidRPr="004F12A9">
          <w:rPr>
            <w:rFonts w:ascii="Times New Roman" w:eastAsia="Times New Roman" w:hAnsi="Times New Roman" w:cs="Times New Roman"/>
            <w:color w:val="0000FF"/>
            <w:sz w:val="24"/>
            <w:szCs w:val="24"/>
            <w:u w:val="single"/>
            <w:lang w:eastAsia="fr-FR"/>
          </w:rPr>
          <w:t>https://www.liberation.fr/images/2020/01/31/la-bonne-nouvelle-est-qu-on-vit-plutot-bien-a-la-marge_1776539/</w:t>
        </w:r>
      </w:hyperlink>
      <w:r w:rsidRPr="004F12A9">
        <w:rPr>
          <w:rFonts w:ascii="Times New Roman" w:eastAsia="Times New Roman" w:hAnsi="Times New Roman" w:cs="Times New Roman"/>
          <w:sz w:val="24"/>
          <w:szCs w:val="24"/>
          <w:lang w:eastAsia="fr-FR"/>
        </w:rPr>
        <w:t xml:space="preserve"> (consulté le 20/10/2021)</w:t>
      </w:r>
    </w:p>
    <w:bookmarkStart w:id="9" w:name="_ftn4"/>
    <w:p w:rsidR="004F12A9" w:rsidRPr="004F12A9" w:rsidRDefault="004F12A9" w:rsidP="004F12A9">
      <w:pPr>
        <w:spacing w:after="0" w:line="240" w:lineRule="auto"/>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fldChar w:fldCharType="begin"/>
      </w:r>
      <w:r w:rsidRPr="004F12A9">
        <w:rPr>
          <w:rFonts w:ascii="Times New Roman" w:eastAsia="Times New Roman" w:hAnsi="Times New Roman" w:cs="Times New Roman"/>
          <w:sz w:val="24"/>
          <w:szCs w:val="24"/>
          <w:lang w:eastAsia="fr-FR"/>
        </w:rPr>
        <w:instrText xml:space="preserve"> HYPERLINK "imap://armaofrederic%40gmail%2Ecom@imap.gmail.com:993/fetch%3EUID%3E/INBOX%3E14878" \l "_ftnref4" </w:instrText>
      </w:r>
      <w:r w:rsidRPr="004F12A9">
        <w:rPr>
          <w:rFonts w:ascii="Times New Roman" w:eastAsia="Times New Roman" w:hAnsi="Times New Roman" w:cs="Times New Roman"/>
          <w:sz w:val="24"/>
          <w:szCs w:val="24"/>
          <w:lang w:eastAsia="fr-FR"/>
        </w:rPr>
        <w:fldChar w:fldCharType="separate"/>
      </w:r>
      <w:r w:rsidRPr="004F12A9">
        <w:rPr>
          <w:rFonts w:ascii="Times New Roman" w:eastAsia="Times New Roman" w:hAnsi="Times New Roman" w:cs="Times New Roman"/>
          <w:color w:val="0000FF"/>
          <w:sz w:val="20"/>
          <w:szCs w:val="20"/>
          <w:u w:val="single"/>
          <w:lang w:eastAsia="fr-FR"/>
        </w:rPr>
        <w:t>[4]</w:t>
      </w:r>
      <w:r w:rsidRPr="004F12A9">
        <w:rPr>
          <w:rFonts w:ascii="Times New Roman" w:eastAsia="Times New Roman" w:hAnsi="Times New Roman" w:cs="Times New Roman"/>
          <w:sz w:val="24"/>
          <w:szCs w:val="24"/>
          <w:lang w:eastAsia="fr-FR"/>
        </w:rPr>
        <w:fldChar w:fldCharType="end"/>
      </w:r>
      <w:bookmarkEnd w:id="9"/>
      <w:r w:rsidRPr="004F12A9">
        <w:rPr>
          <w:rFonts w:ascii="Times New Roman" w:eastAsia="Times New Roman" w:hAnsi="Times New Roman" w:cs="Times New Roman"/>
          <w:sz w:val="24"/>
          <w:szCs w:val="24"/>
          <w:lang w:eastAsia="fr-FR"/>
        </w:rPr>
        <w:t xml:space="preserve"> Cf. </w:t>
      </w:r>
      <w:proofErr w:type="spellStart"/>
      <w:r w:rsidRPr="004F12A9">
        <w:rPr>
          <w:rFonts w:ascii="Times New Roman" w:eastAsia="Times New Roman" w:hAnsi="Times New Roman" w:cs="Times New Roman"/>
          <w:sz w:val="24"/>
          <w:szCs w:val="24"/>
          <w:lang w:eastAsia="fr-FR"/>
        </w:rPr>
        <w:t>Labex</w:t>
      </w:r>
      <w:proofErr w:type="spellEnd"/>
      <w:r w:rsidRPr="004F12A9">
        <w:rPr>
          <w:rFonts w:ascii="Times New Roman" w:eastAsia="Times New Roman" w:hAnsi="Times New Roman" w:cs="Times New Roman"/>
          <w:sz w:val="24"/>
          <w:szCs w:val="24"/>
          <w:lang w:eastAsia="fr-FR"/>
        </w:rPr>
        <w:t xml:space="preserve"> « Les passés dans le présent : histoire, patrimoine, mémoire » - http://passes-present.eu/</w:t>
      </w:r>
    </w:p>
    <w:bookmarkStart w:id="10" w:name="_ftn5"/>
    <w:p w:rsidR="004F12A9" w:rsidRPr="004F12A9" w:rsidRDefault="004F12A9" w:rsidP="004F12A9">
      <w:pPr>
        <w:spacing w:after="0" w:line="240" w:lineRule="auto"/>
        <w:rPr>
          <w:rFonts w:ascii="Times New Roman" w:eastAsia="Times New Roman" w:hAnsi="Times New Roman" w:cs="Times New Roman"/>
          <w:sz w:val="24"/>
          <w:szCs w:val="24"/>
          <w:lang w:eastAsia="fr-FR"/>
        </w:rPr>
      </w:pPr>
      <w:r w:rsidRPr="004F12A9">
        <w:rPr>
          <w:rFonts w:ascii="Times New Roman" w:eastAsia="Times New Roman" w:hAnsi="Times New Roman" w:cs="Times New Roman"/>
          <w:sz w:val="24"/>
          <w:szCs w:val="24"/>
          <w:lang w:eastAsia="fr-FR"/>
        </w:rPr>
        <w:fldChar w:fldCharType="begin"/>
      </w:r>
      <w:r w:rsidRPr="004F12A9">
        <w:rPr>
          <w:rFonts w:ascii="Times New Roman" w:eastAsia="Times New Roman" w:hAnsi="Times New Roman" w:cs="Times New Roman"/>
          <w:sz w:val="24"/>
          <w:szCs w:val="24"/>
          <w:lang w:val="en-IE" w:eastAsia="fr-FR"/>
        </w:rPr>
        <w:instrText xml:space="preserve"> HYPERLINK "imap://armaofrederic%40gmail%2Ecom@imap.gmail.com:993/fetch%3EUID%3E/INBOX%3E14878" \l "_ftnref5" </w:instrText>
      </w:r>
      <w:r w:rsidRPr="004F12A9">
        <w:rPr>
          <w:rFonts w:ascii="Times New Roman" w:eastAsia="Times New Roman" w:hAnsi="Times New Roman" w:cs="Times New Roman"/>
          <w:sz w:val="24"/>
          <w:szCs w:val="24"/>
          <w:lang w:eastAsia="fr-FR"/>
        </w:rPr>
        <w:fldChar w:fldCharType="separate"/>
      </w:r>
      <w:r w:rsidRPr="004F12A9">
        <w:rPr>
          <w:rFonts w:ascii="Times New Roman" w:eastAsia="Times New Roman" w:hAnsi="Times New Roman" w:cs="Times New Roman"/>
          <w:color w:val="0000FF"/>
          <w:sz w:val="20"/>
          <w:szCs w:val="20"/>
          <w:u w:val="single"/>
          <w:lang w:val="en-IE" w:eastAsia="fr-FR"/>
        </w:rPr>
        <w:t>[5]</w:t>
      </w:r>
      <w:r w:rsidRPr="004F12A9">
        <w:rPr>
          <w:rFonts w:ascii="Times New Roman" w:eastAsia="Times New Roman" w:hAnsi="Times New Roman" w:cs="Times New Roman"/>
          <w:sz w:val="24"/>
          <w:szCs w:val="24"/>
          <w:lang w:eastAsia="fr-FR"/>
        </w:rPr>
        <w:fldChar w:fldCharType="end"/>
      </w:r>
      <w:bookmarkEnd w:id="10"/>
      <w:r w:rsidRPr="004F12A9">
        <w:rPr>
          <w:rFonts w:ascii="Times New Roman" w:eastAsia="Times New Roman" w:hAnsi="Times New Roman" w:cs="Times New Roman"/>
          <w:sz w:val="24"/>
          <w:szCs w:val="24"/>
          <w:lang w:val="en-US" w:eastAsia="fr-FR"/>
        </w:rPr>
        <w:t xml:space="preserve"> David Simon clearly explained that through this alternate history, which imagines an </w:t>
      </w:r>
      <w:proofErr w:type="spellStart"/>
      <w:r w:rsidRPr="004F12A9">
        <w:rPr>
          <w:rFonts w:ascii="Times New Roman" w:eastAsia="Times New Roman" w:hAnsi="Times New Roman" w:cs="Times New Roman"/>
          <w:sz w:val="24"/>
          <w:szCs w:val="24"/>
          <w:lang w:val="en-US" w:eastAsia="fr-FR"/>
        </w:rPr>
        <w:t>Antisemitic</w:t>
      </w:r>
      <w:proofErr w:type="spellEnd"/>
      <w:r w:rsidRPr="004F12A9">
        <w:rPr>
          <w:rFonts w:ascii="Times New Roman" w:eastAsia="Times New Roman" w:hAnsi="Times New Roman" w:cs="Times New Roman"/>
          <w:sz w:val="24"/>
          <w:szCs w:val="24"/>
          <w:lang w:val="en-US" w:eastAsia="fr-FR"/>
        </w:rPr>
        <w:t xml:space="preserve"> America teaming up with Nazi Germany under the presidency of Charles Lindbergh, instead of joining the Allied forces in 1941, he was in fact talking about Trump’s America: “Reading the novel today, the world of Trump, Brexit, misinformation, xenophobia and fear becomes crystal clear. The parallels are obvious, and they underscore the utility of the story [Roth] tells, incredibly relevant, to say something about a situation in which we are wading too deeply to get anything out of. [... I find stratagems to address Trump, because I am a political writer. If that means putting old </w:t>
      </w:r>
      <w:proofErr w:type="spellStart"/>
      <w:r w:rsidRPr="004F12A9">
        <w:rPr>
          <w:rFonts w:ascii="Times New Roman" w:eastAsia="Times New Roman" w:hAnsi="Times New Roman" w:cs="Times New Roman"/>
          <w:sz w:val="24"/>
          <w:szCs w:val="24"/>
          <w:lang w:val="en-US" w:eastAsia="fr-FR"/>
        </w:rPr>
        <w:t>Packards</w:t>
      </w:r>
      <w:proofErr w:type="spellEnd"/>
      <w:r w:rsidRPr="004F12A9">
        <w:rPr>
          <w:rFonts w:ascii="Times New Roman" w:eastAsia="Times New Roman" w:hAnsi="Times New Roman" w:cs="Times New Roman"/>
          <w:sz w:val="24"/>
          <w:szCs w:val="24"/>
          <w:lang w:val="en-US" w:eastAsia="fr-FR"/>
        </w:rPr>
        <w:t xml:space="preserve"> and Buicks together on the screen, and finding streets that haven't changed since 1939, then so be it.” </w:t>
      </w:r>
      <w:r w:rsidRPr="004F12A9">
        <w:rPr>
          <w:rFonts w:ascii="Times New Roman" w:eastAsia="Times New Roman" w:hAnsi="Times New Roman" w:cs="Times New Roman"/>
          <w:sz w:val="24"/>
          <w:szCs w:val="24"/>
          <w:lang w:eastAsia="fr-FR"/>
        </w:rPr>
        <w:t xml:space="preserve">“David Simon : ‘La bonne nouvelle est qu’on vit plutôt bien à la marge’”, interview in </w:t>
      </w:r>
      <w:r w:rsidRPr="004F12A9">
        <w:rPr>
          <w:rFonts w:ascii="Times New Roman" w:eastAsia="Times New Roman" w:hAnsi="Times New Roman" w:cs="Times New Roman"/>
          <w:i/>
          <w:iCs/>
          <w:sz w:val="24"/>
          <w:szCs w:val="24"/>
          <w:lang w:eastAsia="fr-FR"/>
        </w:rPr>
        <w:t xml:space="preserve">Libération, </w:t>
      </w:r>
      <w:r w:rsidRPr="004F12A9">
        <w:rPr>
          <w:rFonts w:ascii="Times New Roman" w:eastAsia="Times New Roman" w:hAnsi="Times New Roman" w:cs="Times New Roman"/>
          <w:sz w:val="24"/>
          <w:szCs w:val="24"/>
          <w:lang w:eastAsia="fr-FR"/>
        </w:rPr>
        <w:t xml:space="preserve">31 </w:t>
      </w:r>
      <w:proofErr w:type="spellStart"/>
      <w:r w:rsidRPr="004F12A9">
        <w:rPr>
          <w:rFonts w:ascii="Times New Roman" w:eastAsia="Times New Roman" w:hAnsi="Times New Roman" w:cs="Times New Roman"/>
          <w:sz w:val="24"/>
          <w:szCs w:val="24"/>
          <w:lang w:eastAsia="fr-FR"/>
        </w:rPr>
        <w:t>January</w:t>
      </w:r>
      <w:proofErr w:type="spellEnd"/>
      <w:r w:rsidRPr="004F12A9">
        <w:rPr>
          <w:rFonts w:ascii="Times New Roman" w:eastAsia="Times New Roman" w:hAnsi="Times New Roman" w:cs="Times New Roman"/>
          <w:sz w:val="24"/>
          <w:szCs w:val="24"/>
          <w:lang w:eastAsia="fr-FR"/>
        </w:rPr>
        <w:t xml:space="preserve"> 2020, </w:t>
      </w:r>
      <w:hyperlink r:id="rId13" w:tgtFrame="_blank" w:history="1">
        <w:r w:rsidRPr="004F12A9">
          <w:rPr>
            <w:rFonts w:ascii="Times New Roman" w:eastAsia="Times New Roman" w:hAnsi="Times New Roman" w:cs="Times New Roman"/>
            <w:color w:val="0000FF"/>
            <w:sz w:val="24"/>
            <w:szCs w:val="24"/>
            <w:u w:val="single"/>
            <w:lang w:eastAsia="fr-FR"/>
          </w:rPr>
          <w:t>https://www.liberation.fr/images/2020/01/31/la-bonne-nouvelle-est-qu-on-vit-plutot-bien-a-la-marge_1776539/</w:t>
        </w:r>
      </w:hyperlink>
      <w:r w:rsidRPr="004F12A9">
        <w:rPr>
          <w:rFonts w:ascii="Times New Roman" w:eastAsia="Times New Roman" w:hAnsi="Times New Roman" w:cs="Times New Roman"/>
          <w:sz w:val="24"/>
          <w:szCs w:val="24"/>
          <w:lang w:eastAsia="fr-FR"/>
        </w:rPr>
        <w:t xml:space="preserve"> (last </w:t>
      </w:r>
      <w:proofErr w:type="spellStart"/>
      <w:r w:rsidRPr="004F12A9">
        <w:rPr>
          <w:rFonts w:ascii="Times New Roman" w:eastAsia="Times New Roman" w:hAnsi="Times New Roman" w:cs="Times New Roman"/>
          <w:sz w:val="24"/>
          <w:szCs w:val="24"/>
          <w:lang w:eastAsia="fr-FR"/>
        </w:rPr>
        <w:t>visit</w:t>
      </w:r>
      <w:proofErr w:type="spellEnd"/>
      <w:r w:rsidRPr="004F12A9">
        <w:rPr>
          <w:rFonts w:ascii="Times New Roman" w:eastAsia="Times New Roman" w:hAnsi="Times New Roman" w:cs="Times New Roman"/>
          <w:sz w:val="24"/>
          <w:szCs w:val="24"/>
          <w:lang w:eastAsia="fr-FR"/>
        </w:rPr>
        <w:t xml:space="preserve"> 20 </w:t>
      </w:r>
      <w:proofErr w:type="spellStart"/>
      <w:r w:rsidRPr="004F12A9">
        <w:rPr>
          <w:rFonts w:ascii="Times New Roman" w:eastAsia="Times New Roman" w:hAnsi="Times New Roman" w:cs="Times New Roman"/>
          <w:sz w:val="24"/>
          <w:szCs w:val="24"/>
          <w:lang w:eastAsia="fr-FR"/>
        </w:rPr>
        <w:t>October</w:t>
      </w:r>
      <w:proofErr w:type="spellEnd"/>
      <w:r w:rsidRPr="004F12A9">
        <w:rPr>
          <w:rFonts w:ascii="Times New Roman" w:eastAsia="Times New Roman" w:hAnsi="Times New Roman" w:cs="Times New Roman"/>
          <w:sz w:val="24"/>
          <w:szCs w:val="24"/>
          <w:lang w:eastAsia="fr-FR"/>
        </w:rPr>
        <w:t xml:space="preserve"> 2021)</w:t>
      </w:r>
    </w:p>
    <w:p w:rsidR="006D4689" w:rsidRDefault="004F12A9"/>
    <w:sectPr w:rsidR="006D4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A9"/>
    <w:rsid w:val="001F613F"/>
    <w:rsid w:val="004F12A9"/>
    <w:rsid w:val="00662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C0CD3-5308-4497-ABE7-4DA6CA4C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12A9"/>
    <w:rPr>
      <w:color w:val="0000FF"/>
      <w:u w:val="single"/>
    </w:rPr>
  </w:style>
  <w:style w:type="paragraph" w:styleId="Paragraphedeliste">
    <w:name w:val="List Paragraph"/>
    <w:basedOn w:val="Normal"/>
    <w:uiPriority w:val="34"/>
    <w:qFormat/>
    <w:rsid w:val="004F12A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4F12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uiPriority w:val="99"/>
    <w:semiHidden/>
    <w:rsid w:val="004F12A9"/>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unhideWhenUsed/>
    <w:rsid w:val="004F1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4506">
      <w:bodyDiv w:val="1"/>
      <w:marLeft w:val="0"/>
      <w:marRight w:val="0"/>
      <w:marTop w:val="0"/>
      <w:marBottom w:val="0"/>
      <w:divBdr>
        <w:top w:val="none" w:sz="0" w:space="0" w:color="auto"/>
        <w:left w:val="none" w:sz="0" w:space="0" w:color="auto"/>
        <w:bottom w:val="none" w:sz="0" w:space="0" w:color="auto"/>
        <w:right w:val="none" w:sz="0" w:space="0" w:color="auto"/>
      </w:divBdr>
      <w:divsChild>
        <w:div w:id="1387100669">
          <w:marLeft w:val="0"/>
          <w:marRight w:val="0"/>
          <w:marTop w:val="0"/>
          <w:marBottom w:val="0"/>
          <w:divBdr>
            <w:top w:val="none" w:sz="0" w:space="0" w:color="auto"/>
            <w:left w:val="none" w:sz="0" w:space="0" w:color="auto"/>
            <w:bottom w:val="none" w:sz="0" w:space="0" w:color="auto"/>
            <w:right w:val="none" w:sz="0" w:space="0" w:color="auto"/>
          </w:divBdr>
          <w:divsChild>
            <w:div w:id="309478400">
              <w:marLeft w:val="0"/>
              <w:marRight w:val="0"/>
              <w:marTop w:val="0"/>
              <w:marBottom w:val="0"/>
              <w:divBdr>
                <w:top w:val="none" w:sz="0" w:space="0" w:color="auto"/>
                <w:left w:val="none" w:sz="0" w:space="0" w:color="auto"/>
                <w:bottom w:val="none" w:sz="0" w:space="0" w:color="auto"/>
                <w:right w:val="none" w:sz="0" w:space="0" w:color="auto"/>
              </w:divBdr>
              <w:divsChild>
                <w:div w:id="264045022">
                  <w:marLeft w:val="0"/>
                  <w:marRight w:val="0"/>
                  <w:marTop w:val="0"/>
                  <w:marBottom w:val="0"/>
                  <w:divBdr>
                    <w:top w:val="none" w:sz="0" w:space="0" w:color="auto"/>
                    <w:left w:val="none" w:sz="0" w:space="0" w:color="auto"/>
                    <w:bottom w:val="none" w:sz="0" w:space="0" w:color="auto"/>
                    <w:right w:val="none" w:sz="0" w:space="0" w:color="auto"/>
                  </w:divBdr>
                </w:div>
                <w:div w:id="491603723">
                  <w:marLeft w:val="0"/>
                  <w:marRight w:val="0"/>
                  <w:marTop w:val="0"/>
                  <w:marBottom w:val="0"/>
                  <w:divBdr>
                    <w:top w:val="none" w:sz="0" w:space="0" w:color="auto"/>
                    <w:left w:val="none" w:sz="0" w:space="0" w:color="auto"/>
                    <w:bottom w:val="none" w:sz="0" w:space="0" w:color="auto"/>
                    <w:right w:val="none" w:sz="0" w:space="0" w:color="auto"/>
                  </w:divBdr>
                </w:div>
                <w:div w:id="226302348">
                  <w:marLeft w:val="0"/>
                  <w:marRight w:val="0"/>
                  <w:marTop w:val="0"/>
                  <w:marBottom w:val="0"/>
                  <w:divBdr>
                    <w:top w:val="none" w:sz="0" w:space="0" w:color="auto"/>
                    <w:left w:val="none" w:sz="0" w:space="0" w:color="auto"/>
                    <w:bottom w:val="none" w:sz="0" w:space="0" w:color="auto"/>
                    <w:right w:val="none" w:sz="0" w:space="0" w:color="auto"/>
                  </w:divBdr>
                </w:div>
                <w:div w:id="489374754">
                  <w:marLeft w:val="0"/>
                  <w:marRight w:val="0"/>
                  <w:marTop w:val="0"/>
                  <w:marBottom w:val="0"/>
                  <w:divBdr>
                    <w:top w:val="none" w:sz="0" w:space="0" w:color="auto"/>
                    <w:left w:val="none" w:sz="0" w:space="0" w:color="auto"/>
                    <w:bottom w:val="none" w:sz="0" w:space="0" w:color="auto"/>
                    <w:right w:val="none" w:sz="0" w:space="0" w:color="auto"/>
                  </w:divBdr>
                </w:div>
                <w:div w:id="15410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e.paquereau@u-bourgogne.fr" TargetMode="External"/><Relationship Id="rId13" Type="http://schemas.openxmlformats.org/officeDocument/2006/relationships/hyperlink" Target="https://www.liberation.fr/images/2020/01/31/la-bonne-nouvelle-est-qu-on-vit-plutot-bien-a-la-marge_1776539/" TargetMode="External"/><Relationship Id="rId3" Type="http://schemas.openxmlformats.org/officeDocument/2006/relationships/webSettings" Target="webSettings.xml"/><Relationship Id="rId7" Type="http://schemas.openxmlformats.org/officeDocument/2006/relationships/hyperlink" Target="mailto:nicolas.bonnet@u-bourgogne.fr" TargetMode="External"/><Relationship Id="rId12" Type="http://schemas.openxmlformats.org/officeDocument/2006/relationships/hyperlink" Target="https://www.liberation.fr/images/2020/01/31/la-bonne-nouvelle-est-qu-on-vit-plutot-bien-a-la-marge_17765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rre-paul.gregorio@u-bourgogne.fr" TargetMode="External"/><Relationship Id="rId11" Type="http://schemas.openxmlformats.org/officeDocument/2006/relationships/hyperlink" Target="mailto:nicolas.bonnet@u-bourgogne.fr" TargetMode="External"/><Relationship Id="rId5" Type="http://schemas.openxmlformats.org/officeDocument/2006/relationships/hyperlink" Target="mailto:nathalie.le-bouedec@u-bourgogne.fr" TargetMode="External"/><Relationship Id="rId15" Type="http://schemas.openxmlformats.org/officeDocument/2006/relationships/theme" Target="theme/theme1.xml"/><Relationship Id="rId10" Type="http://schemas.openxmlformats.org/officeDocument/2006/relationships/hyperlink" Target="mailto:pierre-paul.gregorio@u-bourgogne.fr" TargetMode="External"/><Relationship Id="rId4" Type="http://schemas.openxmlformats.org/officeDocument/2006/relationships/hyperlink" Target="mailto:marine.paquereau@u-bourgogne.fr" TargetMode="External"/><Relationship Id="rId9" Type="http://schemas.openxmlformats.org/officeDocument/2006/relationships/hyperlink" Target="mailto:nathalie.le-bouedec@u-bourgogn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3111</Words>
  <Characters>17114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2022-02-24T08:53:00Z</dcterms:created>
  <dcterms:modified xsi:type="dcterms:W3CDTF">2022-02-24T08:53:00Z</dcterms:modified>
</cp:coreProperties>
</file>