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F8E7C" w14:textId="77777777" w:rsidR="0067570F" w:rsidRDefault="0067570F" w:rsidP="0067570F">
      <w:pPr>
        <w:jc w:val="center"/>
        <w:rPr>
          <w:rFonts w:eastAsia="Times New Roman"/>
        </w:rPr>
      </w:pPr>
      <w:r>
        <w:rPr>
          <w:rFonts w:eastAsia="Times New Roman"/>
          <w:b/>
          <w:bCs/>
          <w:sz w:val="27"/>
          <w:szCs w:val="27"/>
        </w:rPr>
        <w:t>Identity divide(s) in post-Brexit Britain</w:t>
      </w:r>
    </w:p>
    <w:p w14:paraId="08F9ECFD" w14:textId="77777777" w:rsidR="0067570F" w:rsidRDefault="0067570F" w:rsidP="0067570F">
      <w:pPr>
        <w:jc w:val="center"/>
        <w:rPr>
          <w:rFonts w:eastAsia="Times New Roman"/>
        </w:rPr>
      </w:pPr>
      <w:r>
        <w:rPr>
          <w:rFonts w:eastAsia="Times New Roman"/>
          <w:b/>
          <w:bCs/>
          <w:sz w:val="27"/>
          <w:szCs w:val="27"/>
        </w:rPr>
        <w:t> </w:t>
      </w:r>
    </w:p>
    <w:p w14:paraId="77055363" w14:textId="77777777" w:rsidR="0067570F" w:rsidRDefault="0067570F" w:rsidP="0067570F">
      <w:pPr>
        <w:jc w:val="center"/>
        <w:rPr>
          <w:rFonts w:eastAsia="Times New Roman"/>
        </w:rPr>
      </w:pPr>
      <w:r>
        <w:rPr>
          <w:rFonts w:eastAsia="Times New Roman"/>
          <w:b/>
          <w:bCs/>
          <w:sz w:val="27"/>
          <w:szCs w:val="27"/>
        </w:rPr>
        <w:t>Université de Toulon</w:t>
      </w:r>
    </w:p>
    <w:p w14:paraId="225D06FC" w14:textId="77777777" w:rsidR="0067570F" w:rsidRDefault="0067570F" w:rsidP="0067570F">
      <w:pPr>
        <w:jc w:val="center"/>
        <w:rPr>
          <w:rFonts w:eastAsia="Times New Roman"/>
        </w:rPr>
      </w:pPr>
      <w:r>
        <w:rPr>
          <w:rFonts w:eastAsia="Times New Roman"/>
          <w:b/>
          <w:bCs/>
          <w:sz w:val="27"/>
          <w:szCs w:val="27"/>
        </w:rPr>
        <w:t> </w:t>
      </w:r>
    </w:p>
    <w:p w14:paraId="65E1BB80" w14:textId="77777777" w:rsidR="0067570F" w:rsidRDefault="0067570F" w:rsidP="0067570F">
      <w:pPr>
        <w:jc w:val="center"/>
        <w:rPr>
          <w:rFonts w:eastAsia="Times New Roman"/>
        </w:rPr>
      </w:pPr>
      <w:r>
        <w:rPr>
          <w:rFonts w:eastAsia="Times New Roman"/>
          <w:b/>
          <w:bCs/>
          <w:sz w:val="27"/>
          <w:szCs w:val="27"/>
        </w:rPr>
        <w:t>10 March 2023</w:t>
      </w:r>
    </w:p>
    <w:p w14:paraId="1FE3020E" w14:textId="77777777" w:rsidR="0067570F" w:rsidRDefault="0067570F" w:rsidP="0067570F">
      <w:pPr>
        <w:jc w:val="center"/>
        <w:rPr>
          <w:rFonts w:eastAsia="Times New Roman"/>
        </w:rPr>
      </w:pPr>
      <w:r>
        <w:rPr>
          <w:rFonts w:eastAsia="Times New Roman"/>
          <w:b/>
          <w:bCs/>
          <w:sz w:val="27"/>
          <w:szCs w:val="27"/>
        </w:rPr>
        <w:t> </w:t>
      </w:r>
    </w:p>
    <w:p w14:paraId="62D2A3C8" w14:textId="77777777" w:rsidR="0067570F" w:rsidRDefault="0067570F" w:rsidP="0067570F">
      <w:pPr>
        <w:rPr>
          <w:rFonts w:eastAsia="Times New Roman"/>
        </w:rPr>
      </w:pPr>
      <w:r>
        <w:rPr>
          <w:rFonts w:eastAsia="Times New Roman"/>
        </w:rPr>
        <w:t> </w:t>
      </w:r>
      <w:r>
        <w:rPr>
          <w:rFonts w:eastAsia="Times New Roman"/>
        </w:rPr>
        <w:br/>
        <w:t>The concept of identity encompasses various aspects such as cultural liberalism, ethnicity, territory, religion, gender or sexual orientation. This conference aims to address this concept in its broadest sense and to embrace those different aspects together rather than separately, in order to examine how they overlap, intersect and complement one another.</w:t>
      </w:r>
      <w:r>
        <w:rPr>
          <w:rFonts w:eastAsia="Times New Roman"/>
        </w:rPr>
        <w:br/>
        <w:t> </w:t>
      </w:r>
      <w:r>
        <w:rPr>
          <w:rFonts w:eastAsia="Times New Roman"/>
        </w:rPr>
        <w:br/>
        <w:t>Recent academic interest has focused on the emergence of identity politics in the British political landscape, blatantly illustrated by the 2016 Brexit referendum. The outcome of the referendum exposed and subsequently fuelled polarization between two groups, Leavers and Remainers – two tribes with an irreconcilable world view, who seem to be divided along a new cleavage, defined by Ford and Sobolewska as an identity conflict between what they call “identity conservatives” and “identity liberals”[1]. The divide between these two tribes, labelled by Goodhart as the “Somewheres” and the “Anywheres[2]” revolves around specific values, as also reflected in the libertarian/authoritarian scale.</w:t>
      </w:r>
      <w:r>
        <w:rPr>
          <w:rFonts w:eastAsia="Times New Roman"/>
        </w:rPr>
        <w:br/>
        <w:t> </w:t>
      </w:r>
      <w:r>
        <w:rPr>
          <w:rFonts w:eastAsia="Times New Roman"/>
        </w:rPr>
        <w:br/>
        <w:t>As the identity divide emerges as a new structuring factor, how does it translate in the political arena? The aim of this conference is to explore this identity divide and reconsider pre-existing divides and traditional cleavages. Is this divide likely to be a permanent feature of the British political landscape?</w:t>
      </w:r>
      <w:r>
        <w:rPr>
          <w:rFonts w:eastAsia="Times New Roman"/>
        </w:rPr>
        <w:br/>
        <w:t>The question of identity politics’ potential for disruption is also worth raising, given its polarizing and exclusive dimension, relying on values often based on emotions and not always on rational thinking or arguments. Moreover, this identity conflict also tends to play into the hands and fuel the rise of radical right parties and ideas.</w:t>
      </w:r>
      <w:r>
        <w:rPr>
          <w:rFonts w:eastAsia="Times New Roman"/>
        </w:rPr>
        <w:br/>
        <w:t> </w:t>
      </w:r>
      <w:r>
        <w:rPr>
          <w:rFonts w:eastAsia="Times New Roman"/>
        </w:rPr>
        <w:br/>
        <w:t>Topics may include, but are not limited to, the following:</w:t>
      </w:r>
      <w:r>
        <w:rPr>
          <w:rFonts w:eastAsia="Times New Roman"/>
        </w:rPr>
        <w:br/>
        <w:t>-       The concept of identity politics and its relevance in post-Brexit Britain</w:t>
      </w:r>
      <w:r>
        <w:rPr>
          <w:rFonts w:eastAsia="Times New Roman"/>
        </w:rPr>
        <w:br/>
        <w:t>-       Historical approach to identity politics</w:t>
      </w:r>
      <w:r>
        <w:rPr>
          <w:rFonts w:eastAsia="Times New Roman"/>
        </w:rPr>
        <w:br/>
        <w:t>-       Dividing issues such as immigration, European Union, Scottish independence, Northern Ireland, LGBTQ+, etc …</w:t>
      </w:r>
      <w:r>
        <w:rPr>
          <w:rFonts w:eastAsia="Times New Roman"/>
        </w:rPr>
        <w:br/>
        <w:t>-       Ability to disrupt and restructure party competition and ideology, as well as the political parties’ electorates</w:t>
      </w:r>
      <w:r>
        <w:rPr>
          <w:rFonts w:eastAsia="Times New Roman"/>
        </w:rPr>
        <w:br/>
        <w:t>-       Impact on policies/policy</w:t>
      </w:r>
      <w:r>
        <w:rPr>
          <w:rFonts w:eastAsia="Times New Roman"/>
        </w:rPr>
        <w:br/>
        <w:t>-       Other cleavages/divides at work in the UK</w:t>
      </w:r>
      <w:r>
        <w:rPr>
          <w:rFonts w:eastAsia="Times New Roman"/>
        </w:rPr>
        <w:br/>
        <w:t>-       Comparative approaches</w:t>
      </w:r>
      <w:r>
        <w:rPr>
          <w:rFonts w:eastAsia="Times New Roman"/>
        </w:rPr>
        <w:br/>
        <w:t> </w:t>
      </w:r>
      <w:r>
        <w:rPr>
          <w:rFonts w:eastAsia="Times New Roman"/>
        </w:rPr>
        <w:br/>
        <w:t>Please send abstracts (300 words) and a short bio-bibliography in English or in French to Karine Tournier-Sol (</w:t>
      </w:r>
      <w:hyperlink r:id="rId4" w:history="1">
        <w:r>
          <w:rPr>
            <w:rStyle w:val="Lienhypertexte"/>
            <w:rFonts w:eastAsia="Times New Roman"/>
          </w:rPr>
          <w:t>karine.tournier-sol@univ-tln.fr</w:t>
        </w:r>
      </w:hyperlink>
      <w:r>
        <w:rPr>
          <w:rFonts w:eastAsia="Times New Roman"/>
        </w:rPr>
        <w:t>) and Agnès Alexandre-Collier (</w:t>
      </w:r>
      <w:hyperlink r:id="rId5" w:history="1">
        <w:r>
          <w:rPr>
            <w:rStyle w:val="Lienhypertexte"/>
            <w:rFonts w:eastAsia="Times New Roman"/>
          </w:rPr>
          <w:t>Agnes.collier@u-bourgogne.fr</w:t>
        </w:r>
      </w:hyperlink>
      <w:r>
        <w:rPr>
          <w:rFonts w:eastAsia="Times New Roman"/>
        </w:rPr>
        <w:t>) by September 14, 2022. </w:t>
      </w:r>
    </w:p>
    <w:p w14:paraId="45E2218C" w14:textId="77777777" w:rsidR="0067570F" w:rsidRDefault="0067570F" w:rsidP="0067570F">
      <w:pPr>
        <w:spacing w:after="240"/>
        <w:rPr>
          <w:rFonts w:eastAsia="Times New Roman"/>
        </w:rPr>
      </w:pPr>
      <w:r>
        <w:rPr>
          <w:rFonts w:eastAsia="Times New Roman"/>
        </w:rPr>
        <w:br/>
        <w:t>[1] Robert Ford, Maria Sobolewska, Brexitland, Cambridge University Press, 2020.</w:t>
      </w:r>
      <w:r>
        <w:rPr>
          <w:rFonts w:eastAsia="Times New Roman"/>
        </w:rPr>
        <w:br/>
        <w:t>[2] David Goodhart, The Road to Somewhere : the New Tribes Shaping British Politics , Penguin, 2017.</w:t>
      </w:r>
      <w:r>
        <w:rPr>
          <w:rFonts w:eastAsia="Times New Roman"/>
        </w:rPr>
        <w:br/>
      </w:r>
    </w:p>
    <w:p w14:paraId="1985889E" w14:textId="77777777" w:rsidR="008F27BA" w:rsidRDefault="008F27BA"/>
    <w:sectPr w:rsidR="008F27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0F"/>
    <w:rsid w:val="0067570F"/>
    <w:rsid w:val="008F27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9CBE0"/>
  <w15:chartTrackingRefBased/>
  <w15:docId w15:val="{4B805CE6-EA55-4D43-81C3-47CDC97F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0F"/>
    <w:pPr>
      <w:spacing w:after="0" w:line="240"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757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66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gnes.collier@u-bourgogne.fr" TargetMode="External"/><Relationship Id="rId4" Type="http://schemas.openxmlformats.org/officeDocument/2006/relationships/hyperlink" Target="mailto:karine.tournier-sol@univ-tl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2426</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Armao</dc:creator>
  <cp:keywords/>
  <dc:description/>
  <cp:lastModifiedBy>Frederic Armao</cp:lastModifiedBy>
  <cp:revision>1</cp:revision>
  <dcterms:created xsi:type="dcterms:W3CDTF">2022-06-16T06:08:00Z</dcterms:created>
  <dcterms:modified xsi:type="dcterms:W3CDTF">2022-06-16T06:08:00Z</dcterms:modified>
</cp:coreProperties>
</file>